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9D" w:rsidRDefault="00FE189D" w:rsidP="00E67F3B">
      <w:pPr>
        <w:pBdr>
          <w:top w:val="single" w:sz="4" w:space="1" w:color="auto"/>
          <w:left w:val="single" w:sz="4" w:space="4" w:color="auto"/>
          <w:bottom w:val="single" w:sz="4" w:space="1" w:color="auto"/>
          <w:right w:val="single" w:sz="4" w:space="4" w:color="auto"/>
        </w:pBdr>
      </w:pPr>
    </w:p>
    <w:p w:rsidR="00FE189D" w:rsidRDefault="00FE189D" w:rsidP="00E67F3B">
      <w:pPr>
        <w:pBdr>
          <w:top w:val="single" w:sz="4" w:space="1" w:color="auto"/>
          <w:left w:val="single" w:sz="4" w:space="4" w:color="auto"/>
          <w:bottom w:val="single" w:sz="4" w:space="1" w:color="auto"/>
          <w:right w:val="single" w:sz="4" w:space="4" w:color="auto"/>
        </w:pBdr>
        <w:jc w:val="center"/>
        <w:rPr>
          <w:rFonts w:ascii="Arial Narrow" w:hAnsi="Arial Narrow"/>
          <w:b/>
          <w:sz w:val="32"/>
          <w:szCs w:val="32"/>
        </w:rPr>
      </w:pPr>
      <w:r>
        <w:rPr>
          <w:rFonts w:ascii="Arial Narrow" w:hAnsi="Arial Narrow"/>
          <w:b/>
          <w:sz w:val="32"/>
          <w:szCs w:val="32"/>
        </w:rPr>
        <w:t>Dispositif régional d’accès à la contraception pour tous</w:t>
      </w:r>
    </w:p>
    <w:p w:rsidR="00FE189D" w:rsidRDefault="00FE189D" w:rsidP="00E67F3B">
      <w:pPr>
        <w:pBdr>
          <w:top w:val="single" w:sz="4" w:space="1" w:color="auto"/>
          <w:left w:val="single" w:sz="4" w:space="4" w:color="auto"/>
          <w:bottom w:val="single" w:sz="4" w:space="1" w:color="auto"/>
          <w:right w:val="single" w:sz="4" w:space="4" w:color="auto"/>
        </w:pBdr>
        <w:jc w:val="center"/>
        <w:rPr>
          <w:rFonts w:ascii="Arial Narrow" w:hAnsi="Arial Narrow"/>
          <w:b/>
          <w:sz w:val="32"/>
          <w:szCs w:val="32"/>
        </w:rPr>
      </w:pPr>
      <w:r>
        <w:rPr>
          <w:rFonts w:ascii="Arial Narrow" w:hAnsi="Arial Narrow"/>
          <w:b/>
          <w:sz w:val="32"/>
          <w:szCs w:val="32"/>
        </w:rPr>
        <w:t xml:space="preserve">Cadre d’intervention relatif au </w:t>
      </w:r>
    </w:p>
    <w:p w:rsidR="00FE189D" w:rsidRDefault="00FE189D" w:rsidP="00E67F3B">
      <w:pPr>
        <w:pBdr>
          <w:top w:val="single" w:sz="4" w:space="1" w:color="auto"/>
          <w:left w:val="single" w:sz="4" w:space="4" w:color="auto"/>
          <w:bottom w:val="single" w:sz="4" w:space="1" w:color="auto"/>
          <w:right w:val="single" w:sz="4" w:space="4" w:color="auto"/>
        </w:pBdr>
        <w:jc w:val="center"/>
        <w:rPr>
          <w:rFonts w:ascii="Arial Narrow" w:hAnsi="Arial Narrow"/>
          <w:b/>
          <w:sz w:val="32"/>
          <w:szCs w:val="32"/>
        </w:rPr>
      </w:pPr>
      <w:r>
        <w:rPr>
          <w:rFonts w:ascii="Arial Narrow" w:hAnsi="Arial Narrow"/>
          <w:b/>
          <w:sz w:val="32"/>
          <w:szCs w:val="32"/>
        </w:rPr>
        <w:t>«  PASS Santé+ prévention-contraception »</w:t>
      </w:r>
    </w:p>
    <w:p w:rsidR="00FE189D" w:rsidRDefault="00FE189D" w:rsidP="00E67F3B">
      <w:pPr>
        <w:pBdr>
          <w:top w:val="single" w:sz="4" w:space="1" w:color="auto"/>
          <w:left w:val="single" w:sz="4" w:space="4" w:color="auto"/>
          <w:bottom w:val="single" w:sz="4" w:space="1" w:color="auto"/>
          <w:right w:val="single" w:sz="4" w:space="4" w:color="auto"/>
        </w:pBdr>
      </w:pPr>
    </w:p>
    <w:p w:rsidR="00FE189D" w:rsidRDefault="00FE189D" w:rsidP="00E67F3B"/>
    <w:p w:rsidR="00FE189D" w:rsidRDefault="00FE189D" w:rsidP="00E67F3B">
      <w:pPr>
        <w:pBdr>
          <w:bottom w:val="single" w:sz="4" w:space="1" w:color="auto"/>
        </w:pBdr>
        <w:rPr>
          <w:rFonts w:ascii="Arial Narrow" w:hAnsi="Arial Narrow"/>
          <w:b/>
        </w:rPr>
      </w:pPr>
      <w:r>
        <w:rPr>
          <w:rFonts w:ascii="Arial Narrow" w:hAnsi="Arial Narrow"/>
          <w:b/>
        </w:rPr>
        <w:t>PREAMBULE</w:t>
      </w:r>
    </w:p>
    <w:p w:rsidR="00FE189D" w:rsidRDefault="00FE189D" w:rsidP="00E67F3B">
      <w:pPr>
        <w:spacing w:before="0" w:line="240" w:lineRule="auto"/>
      </w:pPr>
    </w:p>
    <w:p w:rsidR="00FE189D" w:rsidRDefault="00FE189D" w:rsidP="00E67F3B">
      <w:pPr>
        <w:spacing w:before="0" w:line="240" w:lineRule="auto"/>
        <w:rPr>
          <w:rFonts w:ascii="Arial Narrow" w:hAnsi="Arial Narrow"/>
          <w:sz w:val="24"/>
          <w:szCs w:val="24"/>
        </w:rPr>
      </w:pPr>
      <w:r>
        <w:rPr>
          <w:rFonts w:ascii="Arial Narrow" w:hAnsi="Arial Narrow"/>
          <w:sz w:val="24"/>
          <w:szCs w:val="24"/>
        </w:rPr>
        <w:t>L’accès à la contraception gratuite et de proximité, la prévention des grossesses non désirées et l’information relative aux Infections Sexuellement Transmissibles (IST) constituent des enjeux majeurs de santé publique pour la jeunesse de la région Provence-Alpes-Côte d’Azur.</w:t>
      </w:r>
    </w:p>
    <w:p w:rsidR="00FE189D" w:rsidRDefault="00FE189D" w:rsidP="00E67F3B">
      <w:pPr>
        <w:spacing w:before="0" w:line="240" w:lineRule="auto"/>
        <w:rPr>
          <w:rFonts w:ascii="Arial Narrow" w:hAnsi="Arial Narrow"/>
          <w:sz w:val="24"/>
          <w:szCs w:val="24"/>
        </w:rPr>
      </w:pPr>
    </w:p>
    <w:p w:rsidR="00FE189D" w:rsidRDefault="00FE189D" w:rsidP="00E67F3B">
      <w:pPr>
        <w:spacing w:before="0" w:line="240" w:lineRule="auto"/>
        <w:rPr>
          <w:rFonts w:ascii="Arial Narrow" w:hAnsi="Arial Narrow"/>
          <w:sz w:val="24"/>
          <w:szCs w:val="24"/>
        </w:rPr>
      </w:pPr>
      <w:r>
        <w:rPr>
          <w:rFonts w:ascii="Arial Narrow" w:hAnsi="Arial Narrow"/>
          <w:sz w:val="24"/>
          <w:szCs w:val="24"/>
        </w:rPr>
        <w:t>Aussi, les élus régionaux ont souhaité mettre en place une véritable politique pour les jeunes en matière de prévention et d’accès à l’information sur la sexualité, la contraception, l’Interruption Volontaire de Grossesse (IVG) et les IST.</w:t>
      </w:r>
    </w:p>
    <w:p w:rsidR="00FE189D" w:rsidRDefault="00FE189D" w:rsidP="00E67F3B">
      <w:pPr>
        <w:spacing w:before="0" w:line="240" w:lineRule="auto"/>
        <w:rPr>
          <w:rFonts w:ascii="Arial Narrow" w:hAnsi="Arial Narrow"/>
          <w:sz w:val="24"/>
          <w:szCs w:val="24"/>
        </w:rPr>
      </w:pPr>
      <w:r>
        <w:rPr>
          <w:rFonts w:ascii="Arial Narrow" w:hAnsi="Arial Narrow"/>
          <w:sz w:val="24"/>
          <w:szCs w:val="24"/>
        </w:rPr>
        <w:t>Elle vise à développer des comportements responsables dans le domaine de la sexualité, à faciliter et à rendre les jeunes acteurs de leur propre santé.</w:t>
      </w:r>
    </w:p>
    <w:p w:rsidR="00FE189D" w:rsidRDefault="00FE189D" w:rsidP="00E67F3B">
      <w:pPr>
        <w:spacing w:before="0" w:line="240" w:lineRule="auto"/>
        <w:rPr>
          <w:rFonts w:ascii="Arial Narrow" w:hAnsi="Arial Narrow"/>
          <w:sz w:val="24"/>
          <w:szCs w:val="24"/>
        </w:rPr>
      </w:pPr>
    </w:p>
    <w:p w:rsidR="00FE189D" w:rsidRDefault="00FE189D" w:rsidP="00E67F3B">
      <w:pPr>
        <w:spacing w:before="0" w:line="240" w:lineRule="auto"/>
        <w:rPr>
          <w:rFonts w:ascii="Arial Narrow" w:hAnsi="Arial Narrow"/>
          <w:sz w:val="24"/>
          <w:szCs w:val="24"/>
        </w:rPr>
      </w:pPr>
      <w:r>
        <w:rPr>
          <w:rFonts w:ascii="Arial Narrow" w:hAnsi="Arial Narrow"/>
          <w:sz w:val="24"/>
          <w:szCs w:val="24"/>
        </w:rPr>
        <w:t>La Région s’est appuyée sur une large concertation des acteurs de la santé, de la jeunesse, de l’éducation et des droits des femmes, pour définir les priorités de cette politique.</w:t>
      </w:r>
    </w:p>
    <w:p w:rsidR="00FE189D" w:rsidRDefault="00FE189D" w:rsidP="00E67F3B">
      <w:pPr>
        <w:spacing w:before="0" w:line="240" w:lineRule="auto"/>
        <w:rPr>
          <w:rFonts w:ascii="Arial Narrow" w:hAnsi="Arial Narrow"/>
          <w:sz w:val="24"/>
          <w:szCs w:val="24"/>
        </w:rPr>
      </w:pPr>
    </w:p>
    <w:p w:rsidR="00FE189D" w:rsidRDefault="00FE189D" w:rsidP="00E67F3B">
      <w:pPr>
        <w:spacing w:before="0" w:line="240" w:lineRule="auto"/>
        <w:rPr>
          <w:rFonts w:ascii="Arial Narrow" w:hAnsi="Arial Narrow"/>
          <w:sz w:val="24"/>
          <w:szCs w:val="24"/>
        </w:rPr>
      </w:pPr>
      <w:r>
        <w:rPr>
          <w:rFonts w:ascii="Arial Narrow" w:hAnsi="Arial Narrow"/>
          <w:sz w:val="24"/>
          <w:szCs w:val="24"/>
        </w:rPr>
        <w:t>Des groupes de travail thématiques se sont réunis et les travaux menés ont permis d’établir les constats suivants :</w:t>
      </w:r>
    </w:p>
    <w:p w:rsidR="00FE189D" w:rsidRDefault="00FE189D" w:rsidP="00E67F3B">
      <w:pPr>
        <w:spacing w:before="0" w:line="240" w:lineRule="auto"/>
        <w:rPr>
          <w:rFonts w:ascii="Arial Narrow" w:hAnsi="Arial Narrow"/>
          <w:sz w:val="24"/>
          <w:szCs w:val="24"/>
        </w:rPr>
      </w:pPr>
    </w:p>
    <w:p w:rsidR="00FE189D" w:rsidRDefault="00FE189D" w:rsidP="00E67F3B">
      <w:pPr>
        <w:numPr>
          <w:ilvl w:val="0"/>
          <w:numId w:val="23"/>
        </w:numPr>
        <w:spacing w:before="0" w:line="240" w:lineRule="auto"/>
        <w:rPr>
          <w:rFonts w:ascii="Arial Narrow" w:hAnsi="Arial Narrow"/>
          <w:sz w:val="24"/>
          <w:szCs w:val="24"/>
        </w:rPr>
      </w:pPr>
      <w:r>
        <w:rPr>
          <w:rFonts w:ascii="Arial Narrow" w:hAnsi="Arial Narrow"/>
          <w:sz w:val="24"/>
          <w:szCs w:val="24"/>
        </w:rPr>
        <w:t>L’existence d’une véritable fracture en matière d’accès à l’information et aux soins sur les territoires de la Région ;</w:t>
      </w:r>
    </w:p>
    <w:p w:rsidR="00FE189D" w:rsidRDefault="00FE189D" w:rsidP="00E67F3B">
      <w:pPr>
        <w:numPr>
          <w:ilvl w:val="0"/>
          <w:numId w:val="23"/>
        </w:numPr>
        <w:spacing w:before="0" w:line="240" w:lineRule="auto"/>
        <w:rPr>
          <w:rFonts w:ascii="Arial Narrow" w:hAnsi="Arial Narrow"/>
          <w:sz w:val="24"/>
          <w:szCs w:val="24"/>
        </w:rPr>
      </w:pPr>
      <w:r>
        <w:rPr>
          <w:rFonts w:ascii="Arial Narrow" w:hAnsi="Arial Narrow"/>
          <w:sz w:val="24"/>
          <w:szCs w:val="24"/>
        </w:rPr>
        <w:t>Une attente forte des jeunes autour de l’anonymat, la fiabilité, et la confidentialité par rapport à la contraception ;</w:t>
      </w:r>
    </w:p>
    <w:p w:rsidR="00FE189D" w:rsidRDefault="00FE189D" w:rsidP="00E67F3B">
      <w:pPr>
        <w:numPr>
          <w:ilvl w:val="0"/>
          <w:numId w:val="23"/>
        </w:numPr>
        <w:spacing w:before="0" w:line="240" w:lineRule="auto"/>
        <w:rPr>
          <w:rFonts w:ascii="Arial Narrow" w:hAnsi="Arial Narrow"/>
          <w:sz w:val="24"/>
          <w:szCs w:val="24"/>
        </w:rPr>
      </w:pPr>
      <w:r>
        <w:rPr>
          <w:rFonts w:ascii="Arial Narrow" w:hAnsi="Arial Narrow"/>
          <w:sz w:val="24"/>
          <w:szCs w:val="24"/>
        </w:rPr>
        <w:t>L’accompagnement physique et individuel par une personne relai reste essentielle pour parler de sexualité avec les jeunes ;</w:t>
      </w:r>
    </w:p>
    <w:p w:rsidR="00FE189D" w:rsidRDefault="00FE189D" w:rsidP="00E67F3B">
      <w:pPr>
        <w:numPr>
          <w:ilvl w:val="0"/>
          <w:numId w:val="23"/>
        </w:numPr>
        <w:spacing w:before="0" w:line="240" w:lineRule="auto"/>
        <w:rPr>
          <w:rFonts w:ascii="Arial Narrow" w:hAnsi="Arial Narrow"/>
          <w:sz w:val="24"/>
          <w:szCs w:val="24"/>
        </w:rPr>
      </w:pPr>
      <w:r>
        <w:rPr>
          <w:rFonts w:ascii="Arial Narrow" w:hAnsi="Arial Narrow"/>
          <w:sz w:val="24"/>
          <w:szCs w:val="24"/>
        </w:rPr>
        <w:t>Une multiplicité des acteurs et des informations autour de cette thématique qui ne permet pas aux jeunes une lisibilité suffisante des outils et services existants.</w:t>
      </w:r>
    </w:p>
    <w:p w:rsidR="00FE189D" w:rsidRDefault="00FE189D" w:rsidP="00E67F3B">
      <w:pPr>
        <w:spacing w:before="0" w:line="240" w:lineRule="auto"/>
        <w:rPr>
          <w:rFonts w:ascii="Arial Narrow" w:hAnsi="Arial Narrow"/>
          <w:sz w:val="24"/>
          <w:szCs w:val="24"/>
        </w:rPr>
      </w:pPr>
    </w:p>
    <w:p w:rsidR="00FE189D" w:rsidRDefault="00FE189D" w:rsidP="00E67F3B">
      <w:pPr>
        <w:spacing w:before="0" w:line="240" w:lineRule="auto"/>
        <w:rPr>
          <w:rFonts w:ascii="Arial Narrow" w:hAnsi="Arial Narrow"/>
          <w:sz w:val="24"/>
          <w:szCs w:val="24"/>
        </w:rPr>
      </w:pPr>
      <w:r>
        <w:rPr>
          <w:rFonts w:ascii="Arial Narrow" w:hAnsi="Arial Narrow"/>
          <w:sz w:val="24"/>
          <w:szCs w:val="24"/>
        </w:rPr>
        <w:t xml:space="preserve">La Région a ainsi élaboré </w:t>
      </w:r>
      <w:r>
        <w:rPr>
          <w:rFonts w:ascii="Arial Narrow" w:hAnsi="Arial Narrow"/>
          <w:b/>
          <w:sz w:val="24"/>
          <w:szCs w:val="24"/>
        </w:rPr>
        <w:t>un dispositif régional d’accès à la contraception pour tous</w:t>
      </w:r>
      <w:r>
        <w:rPr>
          <w:rFonts w:ascii="Arial Narrow" w:hAnsi="Arial Narrow"/>
          <w:sz w:val="24"/>
          <w:szCs w:val="24"/>
        </w:rPr>
        <w:t xml:space="preserve"> qui entend répondre à une triple exigence :</w:t>
      </w:r>
    </w:p>
    <w:p w:rsidR="00FE189D" w:rsidRDefault="00FE189D" w:rsidP="00E67F3B">
      <w:pPr>
        <w:spacing w:before="0" w:line="240" w:lineRule="auto"/>
        <w:rPr>
          <w:rFonts w:ascii="Arial Narrow" w:hAnsi="Arial Narrow"/>
          <w:sz w:val="24"/>
          <w:szCs w:val="24"/>
        </w:rPr>
      </w:pPr>
    </w:p>
    <w:p w:rsidR="00FE189D" w:rsidRDefault="00FE189D" w:rsidP="00E67F3B">
      <w:pPr>
        <w:numPr>
          <w:ilvl w:val="0"/>
          <w:numId w:val="24"/>
        </w:numPr>
        <w:spacing w:before="0" w:line="240" w:lineRule="auto"/>
        <w:rPr>
          <w:rFonts w:ascii="Arial Narrow" w:hAnsi="Arial Narrow"/>
          <w:sz w:val="24"/>
          <w:szCs w:val="24"/>
        </w:rPr>
      </w:pPr>
      <w:r>
        <w:rPr>
          <w:rFonts w:ascii="Arial Narrow" w:hAnsi="Arial Narrow"/>
          <w:sz w:val="24"/>
          <w:szCs w:val="24"/>
        </w:rPr>
        <w:t>Etre au plus près des besoins et attentes des jeunes ;</w:t>
      </w:r>
    </w:p>
    <w:p w:rsidR="00FE189D" w:rsidRDefault="00FE189D" w:rsidP="00E67F3B">
      <w:pPr>
        <w:numPr>
          <w:ilvl w:val="0"/>
          <w:numId w:val="24"/>
        </w:numPr>
        <w:spacing w:before="0" w:line="240" w:lineRule="auto"/>
        <w:rPr>
          <w:rFonts w:ascii="Arial Narrow" w:hAnsi="Arial Narrow"/>
          <w:sz w:val="24"/>
          <w:szCs w:val="24"/>
        </w:rPr>
      </w:pPr>
      <w:r>
        <w:rPr>
          <w:rFonts w:ascii="Arial Narrow" w:hAnsi="Arial Narrow"/>
          <w:sz w:val="24"/>
          <w:szCs w:val="24"/>
        </w:rPr>
        <w:t>Réduire les disparités territoriales et sociales en matière de santé et d’accès aux soins ;</w:t>
      </w:r>
    </w:p>
    <w:p w:rsidR="00FE189D" w:rsidRDefault="00FE189D" w:rsidP="00E67F3B">
      <w:pPr>
        <w:numPr>
          <w:ilvl w:val="0"/>
          <w:numId w:val="24"/>
        </w:numPr>
        <w:spacing w:before="0" w:line="240" w:lineRule="auto"/>
        <w:rPr>
          <w:rFonts w:ascii="Arial Narrow" w:hAnsi="Arial Narrow"/>
          <w:sz w:val="24"/>
          <w:szCs w:val="24"/>
        </w:rPr>
      </w:pPr>
      <w:r>
        <w:rPr>
          <w:rFonts w:ascii="Arial Narrow" w:hAnsi="Arial Narrow"/>
          <w:sz w:val="24"/>
          <w:szCs w:val="24"/>
        </w:rPr>
        <w:t xml:space="preserve">Créer des outils pertinents, adaptés aux modes de communication des jeunes et élaborés </w:t>
      </w:r>
      <w:r>
        <w:rPr>
          <w:rFonts w:ascii="Arial Narrow" w:hAnsi="Arial Narrow"/>
          <w:i/>
          <w:sz w:val="24"/>
          <w:szCs w:val="24"/>
        </w:rPr>
        <w:t xml:space="preserve">en </w:t>
      </w:r>
      <w:r>
        <w:rPr>
          <w:rFonts w:ascii="Arial Narrow" w:hAnsi="Arial Narrow"/>
          <w:sz w:val="24"/>
          <w:szCs w:val="24"/>
        </w:rPr>
        <w:t>concertation avec l’ensemble des partenaires et acteurs.</w:t>
      </w:r>
    </w:p>
    <w:p w:rsidR="00FE189D" w:rsidRDefault="00FE189D" w:rsidP="00E67F3B">
      <w:pPr>
        <w:spacing w:before="0" w:line="240" w:lineRule="auto"/>
        <w:rPr>
          <w:rFonts w:ascii="Arial Narrow" w:hAnsi="Arial Narrow"/>
          <w:sz w:val="24"/>
          <w:szCs w:val="24"/>
        </w:rPr>
      </w:pPr>
    </w:p>
    <w:p w:rsidR="00FE189D" w:rsidRDefault="00FE189D" w:rsidP="00E67F3B">
      <w:pPr>
        <w:spacing w:before="0" w:line="240" w:lineRule="auto"/>
        <w:rPr>
          <w:rFonts w:ascii="Arial Narrow" w:hAnsi="Arial Narrow"/>
          <w:sz w:val="24"/>
          <w:szCs w:val="24"/>
        </w:rPr>
      </w:pPr>
    </w:p>
    <w:p w:rsidR="00FE189D" w:rsidRDefault="00FE189D" w:rsidP="00E67F3B">
      <w:pPr>
        <w:spacing w:before="0" w:line="240" w:lineRule="auto"/>
        <w:rPr>
          <w:rFonts w:ascii="Arial Narrow" w:hAnsi="Arial Narrow"/>
          <w:sz w:val="24"/>
          <w:szCs w:val="24"/>
        </w:rPr>
      </w:pPr>
    </w:p>
    <w:p w:rsidR="00FE189D" w:rsidRDefault="00FE189D" w:rsidP="00E67F3B">
      <w:pPr>
        <w:spacing w:before="0" w:line="240" w:lineRule="auto"/>
        <w:rPr>
          <w:rFonts w:ascii="Arial Narrow" w:hAnsi="Arial Narrow"/>
          <w:sz w:val="24"/>
          <w:szCs w:val="24"/>
        </w:rPr>
      </w:pPr>
    </w:p>
    <w:p w:rsidR="00FE189D" w:rsidRDefault="00FE189D" w:rsidP="00E67F3B">
      <w:pPr>
        <w:spacing w:before="0" w:line="240" w:lineRule="auto"/>
        <w:rPr>
          <w:rFonts w:ascii="Arial Narrow" w:hAnsi="Arial Narrow"/>
          <w:sz w:val="24"/>
          <w:szCs w:val="24"/>
        </w:rPr>
      </w:pPr>
    </w:p>
    <w:p w:rsidR="00FE189D" w:rsidRDefault="00FE189D" w:rsidP="00E67F3B">
      <w:pPr>
        <w:spacing w:before="0" w:line="240" w:lineRule="auto"/>
        <w:rPr>
          <w:rFonts w:ascii="Arial Narrow" w:hAnsi="Arial Narrow"/>
          <w:sz w:val="24"/>
          <w:szCs w:val="24"/>
        </w:rPr>
      </w:pPr>
      <w:r>
        <w:rPr>
          <w:rFonts w:ascii="Arial Narrow" w:hAnsi="Arial Narrow"/>
          <w:sz w:val="24"/>
          <w:szCs w:val="24"/>
        </w:rPr>
        <w:t xml:space="preserve">Ce dispositif prévoit trois volets d’interventions : </w:t>
      </w:r>
    </w:p>
    <w:p w:rsidR="00FE189D" w:rsidRDefault="00FE189D" w:rsidP="00E67F3B">
      <w:pPr>
        <w:spacing w:before="0" w:line="240" w:lineRule="auto"/>
        <w:rPr>
          <w:rFonts w:ascii="Arial Narrow" w:hAnsi="Arial Narrow"/>
          <w:sz w:val="24"/>
          <w:szCs w:val="24"/>
        </w:rPr>
      </w:pPr>
    </w:p>
    <w:p w:rsidR="00FE189D" w:rsidRDefault="00FE189D" w:rsidP="00E67F3B">
      <w:pPr>
        <w:pStyle w:val="ListParagraph"/>
        <w:numPr>
          <w:ilvl w:val="0"/>
          <w:numId w:val="25"/>
        </w:numPr>
        <w:spacing w:before="0" w:line="240" w:lineRule="auto"/>
        <w:rPr>
          <w:rFonts w:ascii="Arial Narrow" w:hAnsi="Arial Narrow"/>
          <w:sz w:val="24"/>
          <w:szCs w:val="24"/>
        </w:rPr>
      </w:pPr>
      <w:r>
        <w:rPr>
          <w:rFonts w:ascii="Arial Narrow" w:hAnsi="Arial Narrow"/>
          <w:sz w:val="24"/>
          <w:szCs w:val="24"/>
        </w:rPr>
        <w:t>La formation des professionnels et le renforcement de la politique de prévention auprès des jeunes;</w:t>
      </w:r>
    </w:p>
    <w:p w:rsidR="00FE189D" w:rsidRDefault="00FE189D" w:rsidP="00E67F3B">
      <w:pPr>
        <w:pStyle w:val="ListParagraph"/>
        <w:numPr>
          <w:ilvl w:val="0"/>
          <w:numId w:val="25"/>
        </w:numPr>
        <w:spacing w:before="0" w:line="240" w:lineRule="auto"/>
        <w:rPr>
          <w:rFonts w:ascii="Arial Narrow" w:hAnsi="Arial Narrow"/>
          <w:sz w:val="24"/>
          <w:szCs w:val="24"/>
        </w:rPr>
      </w:pPr>
      <w:r>
        <w:rPr>
          <w:rFonts w:ascii="Arial Narrow" w:hAnsi="Arial Narrow"/>
          <w:sz w:val="24"/>
          <w:szCs w:val="24"/>
        </w:rPr>
        <w:t>La mise en place d’un dispositif d’information et de communication adapté (site web, Numéro vert, campagne d’information) ;</w:t>
      </w:r>
    </w:p>
    <w:p w:rsidR="00FE189D" w:rsidRDefault="00FE189D" w:rsidP="00E67F3B">
      <w:pPr>
        <w:pStyle w:val="ListParagraph"/>
        <w:spacing w:before="0" w:line="240" w:lineRule="auto"/>
        <w:rPr>
          <w:rFonts w:ascii="Arial Narrow" w:hAnsi="Arial Narrow"/>
          <w:sz w:val="24"/>
          <w:szCs w:val="24"/>
        </w:rPr>
      </w:pPr>
    </w:p>
    <w:p w:rsidR="00FE189D" w:rsidRDefault="00FE189D" w:rsidP="00E67F3B">
      <w:pPr>
        <w:pStyle w:val="ListParagraph"/>
        <w:numPr>
          <w:ilvl w:val="0"/>
          <w:numId w:val="25"/>
        </w:numPr>
        <w:rPr>
          <w:rFonts w:ascii="Arial Narrow" w:hAnsi="Arial Narrow"/>
          <w:sz w:val="24"/>
          <w:szCs w:val="24"/>
        </w:rPr>
      </w:pPr>
      <w:r>
        <w:rPr>
          <w:rFonts w:ascii="Arial Narrow" w:hAnsi="Arial Narrow"/>
          <w:sz w:val="24"/>
          <w:szCs w:val="24"/>
        </w:rPr>
        <w:t xml:space="preserve">L’accès confidentiel et gratuit à la contraception grâce au </w:t>
      </w:r>
      <w:r>
        <w:rPr>
          <w:rFonts w:ascii="Arial Narrow" w:hAnsi="Arial Narrow"/>
          <w:b/>
          <w:sz w:val="24"/>
          <w:szCs w:val="24"/>
        </w:rPr>
        <w:t>« PASS santé+ prévention-contraception »</w:t>
      </w:r>
      <w:r>
        <w:rPr>
          <w:rFonts w:ascii="Arial Narrow" w:hAnsi="Arial Narrow"/>
          <w:sz w:val="24"/>
          <w:szCs w:val="24"/>
        </w:rPr>
        <w:t>.</w:t>
      </w:r>
    </w:p>
    <w:p w:rsidR="00FE189D" w:rsidRDefault="00FE189D" w:rsidP="00E67F3B">
      <w:pPr>
        <w:pStyle w:val="ListParagraph"/>
        <w:rPr>
          <w:rFonts w:ascii="Arial Narrow" w:hAnsi="Arial Narrow"/>
          <w:sz w:val="24"/>
          <w:szCs w:val="24"/>
        </w:rPr>
      </w:pPr>
    </w:p>
    <w:p w:rsidR="00FE189D" w:rsidRDefault="00FE189D" w:rsidP="00E67F3B">
      <w:pPr>
        <w:spacing w:before="0" w:line="240" w:lineRule="auto"/>
        <w:rPr>
          <w:rFonts w:ascii="Arial Narrow" w:hAnsi="Arial Narrow"/>
          <w:sz w:val="24"/>
          <w:szCs w:val="24"/>
        </w:rPr>
      </w:pPr>
      <w:r>
        <w:rPr>
          <w:rFonts w:ascii="Arial Narrow" w:hAnsi="Arial Narrow"/>
          <w:sz w:val="24"/>
          <w:szCs w:val="24"/>
        </w:rPr>
        <w:t xml:space="preserve">Ce volet 3 vise à rendre accessible un chéquier intitulé </w:t>
      </w:r>
      <w:r>
        <w:rPr>
          <w:rFonts w:ascii="Arial Narrow" w:hAnsi="Arial Narrow"/>
          <w:b/>
          <w:sz w:val="24"/>
          <w:szCs w:val="24"/>
        </w:rPr>
        <w:t>« PASS Santé+ prévention-contraception »</w:t>
      </w:r>
      <w:r>
        <w:rPr>
          <w:rFonts w:ascii="Arial Narrow" w:hAnsi="Arial Narrow"/>
          <w:sz w:val="24"/>
          <w:szCs w:val="24"/>
        </w:rPr>
        <w:t xml:space="preserve"> aux jeunes filles et garçons, résidant en Provence-Alpes Côtes d’Azur et âgés de moins de 26 ans.</w:t>
      </w:r>
    </w:p>
    <w:p w:rsidR="00FE189D" w:rsidRDefault="00FE189D" w:rsidP="00E67F3B">
      <w:pPr>
        <w:spacing w:before="0" w:line="240" w:lineRule="auto"/>
        <w:rPr>
          <w:rFonts w:ascii="Arial Narrow" w:hAnsi="Arial Narrow"/>
          <w:sz w:val="24"/>
          <w:szCs w:val="24"/>
        </w:rPr>
      </w:pPr>
    </w:p>
    <w:p w:rsidR="00FE189D" w:rsidRDefault="00FE189D" w:rsidP="00E67F3B">
      <w:pPr>
        <w:spacing w:before="0" w:line="240" w:lineRule="auto"/>
        <w:rPr>
          <w:rFonts w:ascii="Arial Narrow" w:hAnsi="Arial Narrow"/>
          <w:sz w:val="24"/>
          <w:szCs w:val="24"/>
        </w:rPr>
      </w:pPr>
      <w:r>
        <w:rPr>
          <w:rFonts w:ascii="Arial Narrow" w:hAnsi="Arial Narrow"/>
          <w:sz w:val="24"/>
          <w:szCs w:val="24"/>
        </w:rPr>
        <w:t xml:space="preserve">Le présent cadre d’intervention a pour objet de définir les conditions d’accès et de prise en charge des prestations de santé du </w:t>
      </w:r>
      <w:r>
        <w:rPr>
          <w:rFonts w:ascii="Arial Narrow" w:hAnsi="Arial Narrow"/>
          <w:b/>
          <w:sz w:val="24"/>
          <w:szCs w:val="24"/>
        </w:rPr>
        <w:t>« PASS Santé + prévention-contraception »</w:t>
      </w:r>
      <w:r>
        <w:rPr>
          <w:rFonts w:ascii="Arial Narrow" w:hAnsi="Arial Narrow"/>
          <w:sz w:val="24"/>
          <w:szCs w:val="24"/>
        </w:rPr>
        <w:t>, proposées aux jeunes filles et garçons de moins de 26 ans, résidant en Provence-Alpes-Côte d’Azur et pouvant justifier d’un des statuts suivants : lycéen (-e)s, apprenti (-e)s, étudiant (-e)s, stagiaires de la formation professionnelle, ou justifiant d’une inscription en mission locale, en service civique ou à pôle emploi.</w:t>
      </w:r>
    </w:p>
    <w:p w:rsidR="00FE189D" w:rsidRDefault="00FE189D" w:rsidP="00E67F3B">
      <w:pPr>
        <w:spacing w:before="0" w:line="240" w:lineRule="auto"/>
        <w:rPr>
          <w:rFonts w:ascii="Arial Narrow" w:hAnsi="Arial Narrow"/>
          <w:sz w:val="24"/>
          <w:szCs w:val="24"/>
        </w:rPr>
      </w:pPr>
    </w:p>
    <w:p w:rsidR="00FE189D" w:rsidRDefault="00FE189D" w:rsidP="00E67F3B">
      <w:pPr>
        <w:rPr>
          <w:rFonts w:ascii="Arial Narrow" w:hAnsi="Arial Narrow"/>
          <w:sz w:val="24"/>
          <w:szCs w:val="24"/>
        </w:rPr>
      </w:pPr>
      <w:r>
        <w:rPr>
          <w:rFonts w:ascii="Arial Narrow" w:hAnsi="Arial Narrow"/>
          <w:sz w:val="24"/>
          <w:szCs w:val="24"/>
        </w:rPr>
        <w:t>L’ensemble du public jeune a l’assurance de pouvoir bénéficier de ce parcours de soins dès lors qu’il remplit les conditions d’âge et de statut.</w:t>
      </w:r>
    </w:p>
    <w:p w:rsidR="00FE189D" w:rsidRDefault="00FE189D" w:rsidP="00E67F3B">
      <w:pPr>
        <w:spacing w:before="0" w:line="240" w:lineRule="auto"/>
        <w:rPr>
          <w:rFonts w:ascii="Arial Narrow" w:hAnsi="Arial Narrow"/>
          <w:i/>
          <w:sz w:val="24"/>
          <w:szCs w:val="24"/>
        </w:rPr>
      </w:pPr>
    </w:p>
    <w:p w:rsidR="00FE189D" w:rsidRDefault="00FE189D" w:rsidP="00E67F3B">
      <w:pPr>
        <w:rPr>
          <w:rFonts w:ascii="Arial Narrow" w:hAnsi="Arial Narrow"/>
          <w:sz w:val="24"/>
          <w:szCs w:val="24"/>
        </w:rPr>
      </w:pPr>
    </w:p>
    <w:p w:rsidR="00FE189D" w:rsidRDefault="00FE189D" w:rsidP="00E67F3B"/>
    <w:p w:rsidR="00FE189D" w:rsidRDefault="00FE189D" w:rsidP="00E67F3B">
      <w:pPr>
        <w:ind w:left="3540" w:firstLine="708"/>
      </w:pPr>
      <w:r>
        <w:t>***</w:t>
      </w:r>
    </w:p>
    <w:p w:rsidR="00FE189D" w:rsidRDefault="00FE189D" w:rsidP="00E67F3B">
      <w:r>
        <w:br w:type="page"/>
      </w:r>
    </w:p>
    <w:p w:rsidR="00FE189D" w:rsidRDefault="00FE189D" w:rsidP="00E67F3B"/>
    <w:p w:rsidR="00FE189D" w:rsidRDefault="00FE189D" w:rsidP="00E67F3B">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b/>
          <w:sz w:val="24"/>
          <w:szCs w:val="24"/>
        </w:rPr>
        <w:t>CHAPITRE I : DESCRIPTION DU « PASS SANTE+ PREVENTION-CONTRACEPTION »</w:t>
      </w:r>
    </w:p>
    <w:p w:rsidR="00FE189D" w:rsidRDefault="00FE189D" w:rsidP="00E67F3B">
      <w:pPr>
        <w:rPr>
          <w:rFonts w:ascii="Arial Narrow" w:hAnsi="Arial Narrow"/>
          <w:b/>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Article I-1 - </w:t>
      </w:r>
      <w:r>
        <w:rPr>
          <w:rFonts w:ascii="Arial Narrow" w:hAnsi="Arial Narrow"/>
          <w:b/>
          <w:sz w:val="24"/>
          <w:szCs w:val="24"/>
          <w:u w:val="single"/>
        </w:rPr>
        <w:t>Le chéquier « PASS Santé+ prévention-contraception »</w:t>
      </w:r>
    </w:p>
    <w:p w:rsidR="00FE189D" w:rsidRDefault="00FE189D" w:rsidP="00E67F3B">
      <w:pPr>
        <w:rPr>
          <w:rFonts w:ascii="Arial Narrow" w:hAnsi="Arial Narrow"/>
          <w:sz w:val="24"/>
          <w:szCs w:val="24"/>
        </w:rPr>
      </w:pPr>
      <w:r>
        <w:rPr>
          <w:rFonts w:ascii="Arial Narrow" w:hAnsi="Arial Narrow"/>
          <w:sz w:val="24"/>
          <w:szCs w:val="24"/>
        </w:rPr>
        <w:t xml:space="preserve">Le « PASS Santé+ prévention-contraception » se présente sous forme d’un chéquier-coupons. Il permet aux jeunes filles et garçons d’accéder de façon autonome, confidentielle et gratuite à l’ensemble de l’offre contraceptive et de bénéficier ainsi d’un parcours de responsabilisation en matière de sexualité et de contraception. </w:t>
      </w:r>
    </w:p>
    <w:p w:rsidR="00FE189D" w:rsidRDefault="00FE189D" w:rsidP="00E67F3B">
      <w:pPr>
        <w:rPr>
          <w:rFonts w:ascii="Arial Narrow" w:hAnsi="Arial Narrow"/>
          <w:sz w:val="24"/>
          <w:szCs w:val="24"/>
        </w:rPr>
      </w:pPr>
      <w:r>
        <w:rPr>
          <w:rFonts w:ascii="Arial Narrow" w:hAnsi="Arial Narrow"/>
          <w:sz w:val="24"/>
          <w:szCs w:val="24"/>
        </w:rPr>
        <w:t>Le « PASS Santé+ prévention-contraception » est un chéquier constitué de 9 coupons. Chaque coupon permet la prise en charge de prestations spécifiques :</w:t>
      </w:r>
    </w:p>
    <w:p w:rsidR="00FE189D" w:rsidRDefault="00FE189D" w:rsidP="00E67F3B">
      <w:pPr>
        <w:rPr>
          <w:rFonts w:ascii="Arial Narrow" w:hAnsi="Arial Narrow"/>
          <w:sz w:val="24"/>
          <w:szCs w:val="24"/>
        </w:rPr>
      </w:pPr>
    </w:p>
    <w:p w:rsidR="00FE189D" w:rsidRDefault="00FE189D" w:rsidP="00E67F3B">
      <w:pPr>
        <w:pStyle w:val="ListParagraph"/>
        <w:numPr>
          <w:ilvl w:val="0"/>
          <w:numId w:val="26"/>
        </w:numPr>
        <w:rPr>
          <w:rFonts w:ascii="Arial Narrow" w:hAnsi="Arial Narrow"/>
          <w:sz w:val="24"/>
          <w:szCs w:val="24"/>
        </w:rPr>
      </w:pPr>
      <w:r>
        <w:rPr>
          <w:rFonts w:ascii="Arial Narrow" w:hAnsi="Arial Narrow"/>
          <w:sz w:val="24"/>
          <w:szCs w:val="24"/>
        </w:rPr>
        <w:t xml:space="preserve">1 coupon </w:t>
      </w:r>
      <w:r>
        <w:rPr>
          <w:rFonts w:ascii="Arial Narrow" w:hAnsi="Arial Narrow"/>
          <w:b/>
          <w:sz w:val="24"/>
          <w:szCs w:val="24"/>
        </w:rPr>
        <w:t>« 1</w:t>
      </w:r>
      <w:r>
        <w:rPr>
          <w:rFonts w:ascii="Arial Narrow" w:hAnsi="Arial Narrow"/>
          <w:b/>
          <w:sz w:val="24"/>
          <w:szCs w:val="24"/>
          <w:vertAlign w:val="superscript"/>
        </w:rPr>
        <w:t>ère</w:t>
      </w:r>
      <w:r>
        <w:rPr>
          <w:rFonts w:ascii="Arial Narrow" w:hAnsi="Arial Narrow"/>
          <w:b/>
          <w:sz w:val="24"/>
          <w:szCs w:val="24"/>
        </w:rPr>
        <w:t xml:space="preserve"> consultation médicale »</w:t>
      </w:r>
      <w:r>
        <w:rPr>
          <w:rFonts w:ascii="Arial Narrow" w:hAnsi="Arial Narrow"/>
          <w:sz w:val="24"/>
          <w:szCs w:val="24"/>
        </w:rPr>
        <w:t> : utilisable chez un médecin généraliste, un gynécologue ou une sage-femme d’une valeur faciale égale au tarif conventionnel;</w:t>
      </w:r>
    </w:p>
    <w:p w:rsidR="00FE189D" w:rsidRDefault="00FE189D" w:rsidP="00E67F3B">
      <w:pPr>
        <w:pStyle w:val="ListParagraph"/>
        <w:rPr>
          <w:rFonts w:ascii="Arial Narrow" w:hAnsi="Arial Narrow"/>
          <w:sz w:val="24"/>
          <w:szCs w:val="24"/>
        </w:rPr>
      </w:pPr>
    </w:p>
    <w:p w:rsidR="00FE189D" w:rsidRDefault="00FE189D" w:rsidP="00E67F3B">
      <w:pPr>
        <w:pStyle w:val="ListParagraph"/>
        <w:numPr>
          <w:ilvl w:val="0"/>
          <w:numId w:val="27"/>
        </w:numPr>
        <w:rPr>
          <w:rFonts w:ascii="Arial Narrow" w:hAnsi="Arial Narrow"/>
          <w:sz w:val="24"/>
          <w:szCs w:val="24"/>
        </w:rPr>
      </w:pPr>
      <w:r>
        <w:rPr>
          <w:rFonts w:ascii="Arial Narrow" w:hAnsi="Arial Narrow"/>
          <w:sz w:val="24"/>
          <w:szCs w:val="24"/>
        </w:rPr>
        <w:t xml:space="preserve">1 coupon </w:t>
      </w:r>
      <w:r>
        <w:rPr>
          <w:rFonts w:ascii="Arial Narrow" w:hAnsi="Arial Narrow"/>
          <w:b/>
          <w:sz w:val="24"/>
          <w:szCs w:val="24"/>
        </w:rPr>
        <w:t>« analyses biologiques »</w:t>
      </w:r>
      <w:r>
        <w:rPr>
          <w:rFonts w:ascii="Arial Narrow" w:hAnsi="Arial Narrow"/>
          <w:sz w:val="24"/>
          <w:szCs w:val="24"/>
        </w:rPr>
        <w:t xml:space="preserve"> : utilisable dans un laboratoire de biologie médicale de la région avec une valeur faciale de remboursement de la Région fixé à 30 </w:t>
      </w:r>
      <w:r>
        <w:rPr>
          <w:rFonts w:ascii="Arial Narrow" w:hAnsi="Arial Narrow" w:cs="Arial"/>
          <w:sz w:val="24"/>
          <w:szCs w:val="24"/>
        </w:rPr>
        <w:t>€ maximum ;</w:t>
      </w:r>
    </w:p>
    <w:p w:rsidR="00FE189D" w:rsidRDefault="00FE189D" w:rsidP="00E67F3B">
      <w:pPr>
        <w:pStyle w:val="ListParagraph"/>
        <w:ind w:left="0"/>
        <w:rPr>
          <w:rFonts w:ascii="Arial Narrow" w:hAnsi="Arial Narrow"/>
          <w:sz w:val="24"/>
          <w:szCs w:val="24"/>
        </w:rPr>
      </w:pPr>
    </w:p>
    <w:p w:rsidR="00FE189D" w:rsidRDefault="00FE189D" w:rsidP="00E67F3B">
      <w:pPr>
        <w:pStyle w:val="ListParagraph"/>
        <w:numPr>
          <w:ilvl w:val="0"/>
          <w:numId w:val="27"/>
        </w:numPr>
        <w:rPr>
          <w:rFonts w:ascii="Arial Narrow" w:hAnsi="Arial Narrow"/>
          <w:sz w:val="24"/>
          <w:szCs w:val="24"/>
        </w:rPr>
      </w:pPr>
      <w:r>
        <w:rPr>
          <w:rFonts w:ascii="Arial Narrow" w:hAnsi="Arial Narrow"/>
          <w:sz w:val="24"/>
          <w:szCs w:val="24"/>
        </w:rPr>
        <w:t xml:space="preserve">1 coupon </w:t>
      </w:r>
      <w:r>
        <w:rPr>
          <w:rFonts w:ascii="Arial Narrow" w:hAnsi="Arial Narrow"/>
          <w:b/>
          <w:sz w:val="24"/>
          <w:szCs w:val="24"/>
        </w:rPr>
        <w:t>« implant ou D.I.U » </w:t>
      </w:r>
      <w:r>
        <w:rPr>
          <w:rFonts w:ascii="Arial Narrow" w:hAnsi="Arial Narrow"/>
          <w:sz w:val="24"/>
          <w:szCs w:val="24"/>
        </w:rPr>
        <w:t xml:space="preserve">: utilisable dans les pharmacies de la région avec une valeur faciale de remboursement de la Région fixé à 130 </w:t>
      </w:r>
      <w:r>
        <w:rPr>
          <w:rFonts w:ascii="Arial Narrow" w:hAnsi="Arial Narrow" w:cs="Arial"/>
          <w:sz w:val="24"/>
          <w:szCs w:val="24"/>
        </w:rPr>
        <w:t>€</w:t>
      </w:r>
      <w:r>
        <w:rPr>
          <w:rFonts w:ascii="Arial Narrow" w:hAnsi="Arial Narrow"/>
          <w:sz w:val="24"/>
          <w:szCs w:val="24"/>
        </w:rPr>
        <w:t xml:space="preserve"> maximum ;</w:t>
      </w:r>
    </w:p>
    <w:p w:rsidR="00FE189D" w:rsidRDefault="00FE189D" w:rsidP="00E67F3B">
      <w:pPr>
        <w:pStyle w:val="ListParagraph"/>
        <w:ind w:left="0"/>
        <w:rPr>
          <w:rFonts w:ascii="Arial Narrow" w:hAnsi="Arial Narrow"/>
          <w:b/>
          <w:sz w:val="24"/>
          <w:szCs w:val="24"/>
        </w:rPr>
      </w:pPr>
      <w:r>
        <w:rPr>
          <w:rFonts w:ascii="Arial Narrow" w:hAnsi="Arial Narrow"/>
          <w:b/>
          <w:sz w:val="24"/>
          <w:szCs w:val="24"/>
        </w:rPr>
        <w:t>ou</w:t>
      </w:r>
    </w:p>
    <w:p w:rsidR="00FE189D" w:rsidRDefault="00FE189D" w:rsidP="00E67F3B">
      <w:pPr>
        <w:pStyle w:val="ListParagraph"/>
        <w:numPr>
          <w:ilvl w:val="0"/>
          <w:numId w:val="27"/>
        </w:numPr>
        <w:rPr>
          <w:rFonts w:ascii="Arial Narrow" w:hAnsi="Arial Narrow"/>
          <w:sz w:val="24"/>
          <w:szCs w:val="24"/>
        </w:rPr>
      </w:pPr>
      <w:r>
        <w:rPr>
          <w:rFonts w:ascii="Arial Narrow" w:hAnsi="Arial Narrow"/>
          <w:sz w:val="24"/>
          <w:szCs w:val="24"/>
        </w:rPr>
        <w:t xml:space="preserve">4 coupons </w:t>
      </w:r>
      <w:r>
        <w:rPr>
          <w:rFonts w:ascii="Arial Narrow" w:hAnsi="Arial Narrow"/>
          <w:b/>
          <w:sz w:val="24"/>
          <w:szCs w:val="24"/>
        </w:rPr>
        <w:t>« pilule/patch/anneau/diaphragme »</w:t>
      </w:r>
      <w:r>
        <w:rPr>
          <w:rFonts w:ascii="Arial Narrow" w:hAnsi="Arial Narrow"/>
          <w:sz w:val="24"/>
          <w:szCs w:val="24"/>
        </w:rPr>
        <w:t xml:space="preserve"> : utilisables dans les pharmacies de la région avec une valeur faciale de remboursement de la Région fixé à 22,50 </w:t>
      </w:r>
      <w:r>
        <w:rPr>
          <w:rFonts w:ascii="Arial Narrow" w:hAnsi="Arial Narrow" w:cs="Arial"/>
          <w:sz w:val="24"/>
          <w:szCs w:val="24"/>
        </w:rPr>
        <w:t>€ maximum chacun (90 € au total pour une année) ;</w:t>
      </w:r>
    </w:p>
    <w:p w:rsidR="00FE189D" w:rsidRDefault="00FE189D" w:rsidP="00E67F3B">
      <w:pPr>
        <w:pStyle w:val="ListParagraph"/>
        <w:rPr>
          <w:rFonts w:ascii="Arial Narrow" w:hAnsi="Arial Narrow"/>
          <w:sz w:val="24"/>
          <w:szCs w:val="24"/>
        </w:rPr>
      </w:pPr>
    </w:p>
    <w:p w:rsidR="00FE189D" w:rsidRDefault="00FE189D" w:rsidP="00E67F3B">
      <w:pPr>
        <w:pStyle w:val="ListParagraph"/>
        <w:numPr>
          <w:ilvl w:val="0"/>
          <w:numId w:val="27"/>
        </w:numPr>
        <w:rPr>
          <w:rFonts w:ascii="Arial Narrow" w:hAnsi="Arial Narrow"/>
          <w:sz w:val="24"/>
          <w:szCs w:val="24"/>
        </w:rPr>
      </w:pPr>
      <w:r>
        <w:rPr>
          <w:rFonts w:ascii="Arial Narrow" w:hAnsi="Arial Narrow"/>
          <w:sz w:val="24"/>
          <w:szCs w:val="24"/>
        </w:rPr>
        <w:t xml:space="preserve">1 coupon </w:t>
      </w:r>
      <w:r>
        <w:rPr>
          <w:rFonts w:ascii="Arial Narrow" w:hAnsi="Arial Narrow"/>
          <w:b/>
          <w:sz w:val="24"/>
          <w:szCs w:val="24"/>
        </w:rPr>
        <w:t>« préservatif »</w:t>
      </w:r>
      <w:r>
        <w:rPr>
          <w:rFonts w:ascii="Arial Narrow" w:hAnsi="Arial Narrow"/>
          <w:sz w:val="24"/>
          <w:szCs w:val="24"/>
        </w:rPr>
        <w:t xml:space="preserve"> utilisable dans les pharmacies de la région avec une valeur faciale de remboursement de la Région fixé à 20 </w:t>
      </w:r>
      <w:r>
        <w:rPr>
          <w:rFonts w:ascii="Arial Narrow" w:hAnsi="Arial Narrow" w:cs="Arial"/>
          <w:sz w:val="24"/>
          <w:szCs w:val="24"/>
        </w:rPr>
        <w:t>€ maximum ;</w:t>
      </w:r>
    </w:p>
    <w:p w:rsidR="00FE189D" w:rsidRDefault="00FE189D" w:rsidP="00E67F3B">
      <w:pPr>
        <w:pStyle w:val="ListParagraph"/>
        <w:ind w:left="0"/>
        <w:rPr>
          <w:rFonts w:ascii="Arial Narrow" w:hAnsi="Arial Narrow"/>
          <w:sz w:val="24"/>
          <w:szCs w:val="24"/>
        </w:rPr>
      </w:pPr>
    </w:p>
    <w:p w:rsidR="00FE189D" w:rsidRDefault="00FE189D" w:rsidP="00E67F3B">
      <w:pPr>
        <w:pStyle w:val="ListParagraph"/>
        <w:numPr>
          <w:ilvl w:val="0"/>
          <w:numId w:val="27"/>
        </w:numPr>
        <w:rPr>
          <w:rFonts w:ascii="Arial Narrow" w:hAnsi="Arial Narrow"/>
          <w:sz w:val="24"/>
          <w:szCs w:val="24"/>
        </w:rPr>
      </w:pPr>
      <w:r>
        <w:rPr>
          <w:rFonts w:ascii="Arial Narrow" w:hAnsi="Arial Narrow"/>
          <w:sz w:val="24"/>
          <w:szCs w:val="24"/>
        </w:rPr>
        <w:t xml:space="preserve">1 coupon </w:t>
      </w:r>
      <w:r>
        <w:rPr>
          <w:rFonts w:ascii="Arial Narrow" w:hAnsi="Arial Narrow"/>
          <w:b/>
          <w:sz w:val="24"/>
          <w:szCs w:val="24"/>
        </w:rPr>
        <w:t>« 2</w:t>
      </w:r>
      <w:r>
        <w:rPr>
          <w:rFonts w:ascii="Arial Narrow" w:hAnsi="Arial Narrow"/>
          <w:b/>
          <w:sz w:val="24"/>
          <w:szCs w:val="24"/>
          <w:vertAlign w:val="superscript"/>
        </w:rPr>
        <w:t>ème</w:t>
      </w:r>
      <w:r>
        <w:rPr>
          <w:rFonts w:ascii="Arial Narrow" w:hAnsi="Arial Narrow"/>
          <w:b/>
          <w:sz w:val="24"/>
          <w:szCs w:val="24"/>
        </w:rPr>
        <w:t xml:space="preserve"> consultation médicale »</w:t>
      </w:r>
      <w:r>
        <w:rPr>
          <w:rFonts w:ascii="Arial Narrow" w:hAnsi="Arial Narrow"/>
          <w:sz w:val="24"/>
          <w:szCs w:val="24"/>
        </w:rPr>
        <w:t> : utilisable le cas échéant chez le médecin généraliste, le gynécologue ou la sage-femme ayant assuré la 1</w:t>
      </w:r>
      <w:r>
        <w:rPr>
          <w:rFonts w:ascii="Arial Narrow" w:hAnsi="Arial Narrow"/>
          <w:sz w:val="24"/>
          <w:szCs w:val="24"/>
          <w:vertAlign w:val="superscript"/>
        </w:rPr>
        <w:t>ère</w:t>
      </w:r>
      <w:r>
        <w:rPr>
          <w:rFonts w:ascii="Arial Narrow" w:hAnsi="Arial Narrow"/>
          <w:sz w:val="24"/>
          <w:szCs w:val="24"/>
        </w:rPr>
        <w:t xml:space="preserve"> consultation avec une valeur faciale égale au tarif conventionnel. </w:t>
      </w: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r>
        <w:rPr>
          <w:rFonts w:ascii="Arial Narrow" w:hAnsi="Arial Narrow"/>
          <w:sz w:val="24"/>
          <w:szCs w:val="24"/>
        </w:rPr>
        <w:t xml:space="preserve">Le chéquier-coupons a une durée de validité indiquée sur chaque coupon du chéquier. La demande du chéquier se fait via une téléprocédure à partir du site </w:t>
      </w:r>
      <w:r>
        <w:rPr>
          <w:rFonts w:ascii="Arial Narrow" w:hAnsi="Arial Narrow"/>
          <w:b/>
          <w:sz w:val="24"/>
          <w:szCs w:val="24"/>
          <w:u w:val="single"/>
        </w:rPr>
        <w:t xml:space="preserve">génération.regionpaca.fr. </w:t>
      </w:r>
      <w:r>
        <w:rPr>
          <w:rFonts w:ascii="Arial Narrow" w:hAnsi="Arial Narrow"/>
          <w:sz w:val="24"/>
          <w:szCs w:val="24"/>
        </w:rPr>
        <w:t>La demande est renouvelable chaque année selon la même procédure.</w:t>
      </w:r>
    </w:p>
    <w:p w:rsidR="00FE189D" w:rsidRDefault="00FE189D" w:rsidP="00E67F3B">
      <w:pPr>
        <w:rPr>
          <w:rFonts w:ascii="Arial Narrow" w:hAnsi="Arial Narrow"/>
          <w:b/>
          <w:sz w:val="24"/>
          <w:szCs w:val="24"/>
          <w:u w:val="single"/>
        </w:rPr>
      </w:pPr>
      <w:r>
        <w:rPr>
          <w:rFonts w:ascii="Arial Narrow" w:hAnsi="Arial Narrow"/>
          <w:sz w:val="24"/>
          <w:szCs w:val="24"/>
        </w:rPr>
        <w:t>Toute prestation de santé rattachée au chéquier doit être réalisée dans la période de validité du chéquier.</w:t>
      </w: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Article I.2 – </w:t>
      </w:r>
      <w:r>
        <w:rPr>
          <w:rFonts w:ascii="Arial Narrow" w:hAnsi="Arial Narrow"/>
          <w:b/>
          <w:sz w:val="24"/>
          <w:szCs w:val="24"/>
          <w:u w:val="single"/>
        </w:rPr>
        <w:t>Le public éligible</w:t>
      </w:r>
    </w:p>
    <w:p w:rsidR="00FE189D" w:rsidRDefault="00FE189D" w:rsidP="00E67F3B">
      <w:pPr>
        <w:rPr>
          <w:rFonts w:ascii="Arial Narrow" w:hAnsi="Arial Narrow"/>
          <w:b/>
          <w:sz w:val="24"/>
          <w:szCs w:val="24"/>
          <w:u w:val="single"/>
        </w:rPr>
      </w:pPr>
    </w:p>
    <w:p w:rsidR="00FE189D" w:rsidRDefault="00FE189D" w:rsidP="00E67F3B">
      <w:pPr>
        <w:spacing w:before="0" w:line="240" w:lineRule="auto"/>
        <w:rPr>
          <w:rFonts w:ascii="Arial Narrow" w:hAnsi="Arial Narrow"/>
          <w:sz w:val="24"/>
          <w:szCs w:val="24"/>
        </w:rPr>
      </w:pPr>
      <w:r>
        <w:rPr>
          <w:rFonts w:ascii="Arial Narrow" w:hAnsi="Arial Narrow"/>
          <w:sz w:val="24"/>
          <w:szCs w:val="24"/>
        </w:rPr>
        <w:t>Ce dispositif est ouvert aux jeunes filles et garçons, de moins de 26 ans, résidant en Provence-Alpes-Côte d’Azur et pouvant justifier d’un des statuts suivants :</w:t>
      </w:r>
    </w:p>
    <w:p w:rsidR="00FE189D" w:rsidRDefault="00FE189D" w:rsidP="00E67F3B">
      <w:pPr>
        <w:pStyle w:val="ListParagraph"/>
        <w:numPr>
          <w:ilvl w:val="0"/>
          <w:numId w:val="28"/>
        </w:numPr>
        <w:spacing w:before="0" w:line="240" w:lineRule="auto"/>
        <w:rPr>
          <w:rFonts w:ascii="Arial Narrow" w:hAnsi="Arial Narrow"/>
          <w:sz w:val="24"/>
          <w:szCs w:val="24"/>
        </w:rPr>
      </w:pPr>
      <w:r>
        <w:rPr>
          <w:rFonts w:ascii="Arial Narrow" w:hAnsi="Arial Narrow"/>
          <w:sz w:val="24"/>
          <w:szCs w:val="24"/>
        </w:rPr>
        <w:t xml:space="preserve">Lycéen (-ne)s, </w:t>
      </w:r>
    </w:p>
    <w:p w:rsidR="00FE189D" w:rsidRDefault="00FE189D" w:rsidP="00E67F3B">
      <w:pPr>
        <w:pStyle w:val="ListParagraph"/>
        <w:numPr>
          <w:ilvl w:val="0"/>
          <w:numId w:val="28"/>
        </w:numPr>
        <w:spacing w:before="0" w:line="240" w:lineRule="auto"/>
        <w:rPr>
          <w:rFonts w:ascii="Arial Narrow" w:hAnsi="Arial Narrow"/>
          <w:sz w:val="24"/>
          <w:szCs w:val="24"/>
        </w:rPr>
      </w:pPr>
      <w:r>
        <w:rPr>
          <w:rFonts w:ascii="Arial Narrow" w:hAnsi="Arial Narrow"/>
          <w:sz w:val="24"/>
          <w:szCs w:val="24"/>
        </w:rPr>
        <w:t xml:space="preserve">Apprenti (-e)s, </w:t>
      </w:r>
    </w:p>
    <w:p w:rsidR="00FE189D" w:rsidRDefault="00FE189D" w:rsidP="00E67F3B">
      <w:pPr>
        <w:pStyle w:val="ListParagraph"/>
        <w:numPr>
          <w:ilvl w:val="0"/>
          <w:numId w:val="28"/>
        </w:numPr>
        <w:spacing w:before="0" w:line="240" w:lineRule="auto"/>
        <w:rPr>
          <w:rFonts w:ascii="Arial Narrow" w:hAnsi="Arial Narrow"/>
          <w:sz w:val="24"/>
          <w:szCs w:val="24"/>
        </w:rPr>
      </w:pPr>
      <w:r>
        <w:rPr>
          <w:rFonts w:ascii="Arial Narrow" w:hAnsi="Arial Narrow"/>
          <w:sz w:val="24"/>
          <w:szCs w:val="24"/>
        </w:rPr>
        <w:t xml:space="preserve">Etudiant (-e)s, </w:t>
      </w:r>
    </w:p>
    <w:p w:rsidR="00FE189D" w:rsidRDefault="00FE189D" w:rsidP="00E67F3B">
      <w:pPr>
        <w:pStyle w:val="ListParagraph"/>
        <w:numPr>
          <w:ilvl w:val="0"/>
          <w:numId w:val="28"/>
        </w:numPr>
        <w:spacing w:before="0" w:line="240" w:lineRule="auto"/>
        <w:rPr>
          <w:rFonts w:ascii="Arial Narrow" w:hAnsi="Arial Narrow"/>
          <w:sz w:val="24"/>
          <w:szCs w:val="24"/>
        </w:rPr>
      </w:pPr>
      <w:r>
        <w:rPr>
          <w:rFonts w:ascii="Arial Narrow" w:hAnsi="Arial Narrow"/>
          <w:sz w:val="24"/>
          <w:szCs w:val="24"/>
        </w:rPr>
        <w:t>Stagiaires de la formation professionnelle,</w:t>
      </w:r>
    </w:p>
    <w:p w:rsidR="00FE189D" w:rsidRDefault="00FE189D" w:rsidP="00E67F3B">
      <w:pPr>
        <w:pStyle w:val="ListParagraph"/>
        <w:numPr>
          <w:ilvl w:val="0"/>
          <w:numId w:val="28"/>
        </w:numPr>
        <w:spacing w:before="0" w:line="240" w:lineRule="auto"/>
        <w:rPr>
          <w:rFonts w:ascii="Arial Narrow" w:hAnsi="Arial Narrow"/>
          <w:sz w:val="24"/>
          <w:szCs w:val="24"/>
        </w:rPr>
      </w:pPr>
      <w:r>
        <w:rPr>
          <w:rFonts w:ascii="Arial Narrow" w:hAnsi="Arial Narrow"/>
          <w:sz w:val="24"/>
          <w:szCs w:val="24"/>
        </w:rPr>
        <w:t xml:space="preserve">En service civique, </w:t>
      </w:r>
    </w:p>
    <w:p w:rsidR="00FE189D" w:rsidRDefault="00FE189D" w:rsidP="00E67F3B">
      <w:pPr>
        <w:pStyle w:val="ListParagraph"/>
        <w:numPr>
          <w:ilvl w:val="0"/>
          <w:numId w:val="28"/>
        </w:numPr>
        <w:spacing w:before="0" w:line="240" w:lineRule="auto"/>
        <w:rPr>
          <w:rFonts w:ascii="Arial Narrow" w:hAnsi="Arial Narrow"/>
          <w:sz w:val="24"/>
          <w:szCs w:val="24"/>
        </w:rPr>
      </w:pPr>
      <w:r>
        <w:rPr>
          <w:rFonts w:ascii="Arial Narrow" w:hAnsi="Arial Narrow"/>
          <w:sz w:val="24"/>
          <w:szCs w:val="24"/>
        </w:rPr>
        <w:t xml:space="preserve">Accompagné par une mission locale, </w:t>
      </w:r>
    </w:p>
    <w:p w:rsidR="00FE189D" w:rsidRDefault="00FE189D" w:rsidP="00E67F3B">
      <w:pPr>
        <w:pStyle w:val="ListParagraph"/>
        <w:numPr>
          <w:ilvl w:val="0"/>
          <w:numId w:val="28"/>
        </w:numPr>
        <w:spacing w:before="0" w:line="240" w:lineRule="auto"/>
        <w:rPr>
          <w:rFonts w:ascii="Arial Narrow" w:hAnsi="Arial Narrow"/>
          <w:sz w:val="24"/>
          <w:szCs w:val="24"/>
        </w:rPr>
      </w:pPr>
      <w:r>
        <w:rPr>
          <w:rFonts w:ascii="Arial Narrow" w:hAnsi="Arial Narrow"/>
          <w:sz w:val="24"/>
          <w:szCs w:val="24"/>
        </w:rPr>
        <w:t>Inscrit à pôle emploi.</w:t>
      </w:r>
    </w:p>
    <w:p w:rsidR="00FE189D" w:rsidRDefault="00FE189D" w:rsidP="00E67F3B">
      <w:pPr>
        <w:spacing w:before="0" w:line="240" w:lineRule="auto"/>
        <w:rPr>
          <w:rFonts w:ascii="Arial Narrow" w:hAnsi="Arial Narrow"/>
          <w:sz w:val="24"/>
          <w:szCs w:val="24"/>
        </w:rPr>
      </w:pPr>
    </w:p>
    <w:p w:rsidR="00FE189D" w:rsidRDefault="00FE189D" w:rsidP="00E67F3B">
      <w:pPr>
        <w:spacing w:before="0" w:line="240" w:lineRule="auto"/>
        <w:rPr>
          <w:rFonts w:ascii="Arial Narrow" w:hAnsi="Arial Narrow"/>
          <w:sz w:val="24"/>
          <w:szCs w:val="24"/>
        </w:rPr>
      </w:pPr>
      <w:r>
        <w:rPr>
          <w:rFonts w:ascii="Arial Narrow" w:hAnsi="Arial Narrow"/>
          <w:sz w:val="24"/>
          <w:szCs w:val="24"/>
        </w:rPr>
        <w:t>Tous les jeunes répondant aux critères énumérés ci-dessus et qui en font la demande peuvent bénéficier du parcours médical proposé dans le cadre du PASS Santé+ prévention-contraception.</w:t>
      </w: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Article I.3</w:t>
      </w:r>
      <w:r>
        <w:rPr>
          <w:rFonts w:ascii="Arial Narrow" w:hAnsi="Arial Narrow"/>
          <w:sz w:val="24"/>
          <w:szCs w:val="24"/>
        </w:rPr>
        <w:t xml:space="preserve"> – </w:t>
      </w:r>
      <w:r>
        <w:rPr>
          <w:rFonts w:ascii="Arial Narrow" w:hAnsi="Arial Narrow"/>
          <w:b/>
          <w:sz w:val="24"/>
          <w:szCs w:val="24"/>
          <w:u w:val="single"/>
        </w:rPr>
        <w:t>Les partenaires : les professionnels de santé</w:t>
      </w:r>
    </w:p>
    <w:p w:rsidR="00FE189D" w:rsidRDefault="00FE189D" w:rsidP="00E67F3B">
      <w:pPr>
        <w:rPr>
          <w:rFonts w:ascii="Arial Narrow" w:hAnsi="Arial Narrow"/>
          <w:b/>
          <w:sz w:val="24"/>
          <w:szCs w:val="24"/>
          <w:u w:val="single"/>
        </w:rPr>
      </w:pPr>
    </w:p>
    <w:p w:rsidR="00FE189D" w:rsidRDefault="00FE189D" w:rsidP="00E67F3B">
      <w:pPr>
        <w:rPr>
          <w:rFonts w:ascii="Arial Narrow" w:hAnsi="Arial Narrow"/>
          <w:sz w:val="24"/>
          <w:szCs w:val="24"/>
        </w:rPr>
      </w:pPr>
      <w:r>
        <w:rPr>
          <w:rFonts w:ascii="Arial Narrow" w:hAnsi="Arial Narrow"/>
          <w:sz w:val="24"/>
          <w:szCs w:val="24"/>
        </w:rPr>
        <w:t>Les professionnels de santé, partenaires dans l’utilisation des coupons du chéquier « PASS Santé+ prévention-contraception », sont les suivants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Médecins généralistes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Médecins spécialistes dont les gynécologues, les pédiatres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Pharmaciens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Médecins biologistes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Sages-femmes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Laboratoires d’analyses biologiques.</w:t>
      </w: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p>
    <w:p w:rsidR="00FE189D" w:rsidRDefault="00FE189D" w:rsidP="00E67F3B">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b/>
          <w:sz w:val="24"/>
          <w:szCs w:val="24"/>
        </w:rPr>
        <w:t>CHAPITRE II : PROCEDURE D’OBTENTION DU CHEQUIER « PASS SANTE+ PREVENTION-CONTRACEPTION »</w:t>
      </w:r>
    </w:p>
    <w:p w:rsidR="00FE189D" w:rsidRDefault="00FE189D" w:rsidP="00E67F3B">
      <w:pPr>
        <w:rPr>
          <w:rFonts w:ascii="Arial Narrow" w:hAnsi="Arial Narrow"/>
          <w:b/>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II-1 </w:t>
      </w:r>
      <w:r>
        <w:rPr>
          <w:rFonts w:ascii="Arial Narrow" w:hAnsi="Arial Narrow"/>
          <w:b/>
          <w:sz w:val="24"/>
          <w:szCs w:val="24"/>
          <w:u w:val="single"/>
        </w:rPr>
        <w:t>La procédure de demande</w:t>
      </w:r>
    </w:p>
    <w:p w:rsidR="00FE189D" w:rsidRDefault="00FE189D" w:rsidP="00E67F3B">
      <w:pPr>
        <w:rPr>
          <w:rFonts w:ascii="Arial Narrow" w:hAnsi="Arial Narrow"/>
          <w:sz w:val="24"/>
          <w:szCs w:val="24"/>
        </w:rPr>
      </w:pPr>
      <w:r>
        <w:rPr>
          <w:rFonts w:ascii="Arial Narrow" w:hAnsi="Arial Narrow"/>
          <w:sz w:val="24"/>
          <w:szCs w:val="24"/>
        </w:rPr>
        <w:t xml:space="preserve">La demande de chéquier « PASS Santé+ prévention-contraception » se fait exclusivement par téléprocédure sur le site </w:t>
      </w:r>
      <w:r>
        <w:rPr>
          <w:rFonts w:ascii="Arial Narrow" w:hAnsi="Arial Narrow"/>
          <w:b/>
          <w:i/>
          <w:sz w:val="24"/>
          <w:szCs w:val="24"/>
          <w:u w:val="single"/>
        </w:rPr>
        <w:t>génération.regionpaca.fr</w:t>
      </w:r>
      <w:r>
        <w:rPr>
          <w:rFonts w:ascii="Arial Narrow" w:hAnsi="Arial Narrow"/>
          <w:sz w:val="24"/>
          <w:szCs w:val="24"/>
        </w:rPr>
        <w:t xml:space="preserve">. </w:t>
      </w:r>
    </w:p>
    <w:p w:rsidR="00FE189D" w:rsidRDefault="00FE189D" w:rsidP="00E67F3B">
      <w:pPr>
        <w:rPr>
          <w:rFonts w:ascii="Arial Narrow" w:hAnsi="Arial Narrow"/>
          <w:sz w:val="24"/>
          <w:szCs w:val="24"/>
        </w:rPr>
      </w:pPr>
      <w:r>
        <w:rPr>
          <w:rFonts w:ascii="Arial Narrow" w:hAnsi="Arial Narrow"/>
          <w:sz w:val="24"/>
          <w:szCs w:val="24"/>
        </w:rPr>
        <w:t xml:space="preserve">Elle se fait en </w:t>
      </w:r>
      <w:r>
        <w:rPr>
          <w:rFonts w:ascii="Arial Narrow" w:hAnsi="Arial Narrow"/>
          <w:b/>
          <w:sz w:val="24"/>
          <w:szCs w:val="24"/>
          <w:u w:val="single"/>
        </w:rPr>
        <w:t>deux étapes</w:t>
      </w:r>
      <w:r>
        <w:rPr>
          <w:rFonts w:ascii="Arial Narrow" w:hAnsi="Arial Narrow"/>
          <w:sz w:val="24"/>
          <w:szCs w:val="24"/>
        </w:rPr>
        <w:t> :</w:t>
      </w:r>
    </w:p>
    <w:p w:rsidR="00FE189D" w:rsidRDefault="00FE189D" w:rsidP="00E67F3B">
      <w:pPr>
        <w:rPr>
          <w:rFonts w:ascii="Arial Narrow" w:hAnsi="Arial Narrow"/>
          <w:sz w:val="24"/>
          <w:szCs w:val="24"/>
        </w:rPr>
      </w:pPr>
      <w:r>
        <w:rPr>
          <w:rFonts w:ascii="Arial Narrow" w:hAnsi="Arial Narrow"/>
          <w:sz w:val="24"/>
          <w:szCs w:val="24"/>
          <w:u w:val="single"/>
        </w:rPr>
        <w:t>La première étape</w:t>
      </w:r>
      <w:r>
        <w:rPr>
          <w:rFonts w:ascii="Arial Narrow" w:hAnsi="Arial Narrow"/>
          <w:sz w:val="24"/>
          <w:szCs w:val="24"/>
        </w:rPr>
        <w:t> : Le jeune saisit ses coordonnées puis sa demande de chéquier.</w:t>
      </w:r>
    </w:p>
    <w:p w:rsidR="00FE189D" w:rsidRDefault="00FE189D" w:rsidP="00E67F3B">
      <w:pPr>
        <w:rPr>
          <w:rFonts w:ascii="Arial Narrow" w:hAnsi="Arial Narrow"/>
          <w:sz w:val="24"/>
          <w:szCs w:val="24"/>
        </w:rPr>
      </w:pPr>
      <w:r>
        <w:rPr>
          <w:rFonts w:ascii="Arial Narrow" w:hAnsi="Arial Narrow"/>
          <w:sz w:val="24"/>
          <w:szCs w:val="24"/>
          <w:u w:val="single"/>
        </w:rPr>
        <w:t>La deuxième étape</w:t>
      </w:r>
      <w:r>
        <w:rPr>
          <w:rFonts w:ascii="Arial Narrow" w:hAnsi="Arial Narrow"/>
          <w:sz w:val="24"/>
          <w:szCs w:val="24"/>
        </w:rPr>
        <w:t> : Le jeune adresse la pièce justificative de son statut par courrier ou par voie électronique.</w:t>
      </w:r>
    </w:p>
    <w:p w:rsidR="00FE189D" w:rsidRDefault="00FE189D" w:rsidP="00E67F3B">
      <w:pPr>
        <w:rPr>
          <w:rFonts w:ascii="Arial Narrow" w:hAnsi="Arial Narrow"/>
          <w:sz w:val="24"/>
          <w:szCs w:val="24"/>
        </w:rPr>
      </w:pPr>
      <w:r>
        <w:rPr>
          <w:rFonts w:ascii="Arial Narrow" w:hAnsi="Arial Narrow"/>
          <w:sz w:val="24"/>
          <w:szCs w:val="24"/>
        </w:rPr>
        <w:t xml:space="preserve">Pour que sa demande soit prise en compte, ces deux étapes sont indispensables. </w:t>
      </w:r>
    </w:p>
    <w:p w:rsidR="00FE189D" w:rsidRDefault="00FE189D" w:rsidP="00E67F3B">
      <w:pPr>
        <w:rPr>
          <w:rFonts w:ascii="Arial Narrow" w:hAnsi="Arial Narrow"/>
          <w:sz w:val="24"/>
          <w:szCs w:val="24"/>
        </w:rPr>
      </w:pPr>
      <w:r>
        <w:rPr>
          <w:rFonts w:ascii="Arial Narrow" w:hAnsi="Arial Narrow"/>
          <w:sz w:val="24"/>
          <w:szCs w:val="24"/>
        </w:rPr>
        <w:t xml:space="preserve">Les pièces justificatives sont les suivantes :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Certificat d’inscription au Centre de Formation des Apprentis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Photocopie de la première page du carnet de correspondance du lycée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Certificat de scolarité en établissement sanitaire et social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Attestation d’inscription dans un organisme de formation professionnelle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Photocopie de la carte d’étudiant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Photocopie du Contrat de service civique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Attestation d’accompagnement par une mission locale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Photocopie de la carte d’inscription à Pôle Emploi.</w:t>
      </w:r>
    </w:p>
    <w:p w:rsidR="00FE189D" w:rsidRDefault="00FE189D" w:rsidP="00E67F3B">
      <w:pPr>
        <w:rPr>
          <w:rFonts w:ascii="Arial Narrow" w:hAnsi="Arial Narrow"/>
          <w:sz w:val="24"/>
          <w:szCs w:val="24"/>
        </w:rPr>
      </w:pPr>
      <w:r>
        <w:rPr>
          <w:rFonts w:ascii="Arial Narrow" w:hAnsi="Arial Narrow"/>
          <w:sz w:val="24"/>
          <w:szCs w:val="24"/>
        </w:rPr>
        <w:t>Les pièces justificatives indiquent obligatoirement l’âge du demandeur.</w:t>
      </w: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II-2 – </w:t>
      </w:r>
      <w:r>
        <w:rPr>
          <w:rFonts w:ascii="Arial Narrow" w:hAnsi="Arial Narrow"/>
          <w:b/>
          <w:sz w:val="24"/>
          <w:szCs w:val="24"/>
          <w:u w:val="single"/>
        </w:rPr>
        <w:t>L’envoi du chéquier « PASS Santé+ prévention-contraception »</w:t>
      </w:r>
    </w:p>
    <w:p w:rsidR="00FE189D" w:rsidRDefault="00FE189D" w:rsidP="00E67F3B">
      <w:pPr>
        <w:rPr>
          <w:rFonts w:ascii="Arial Narrow" w:hAnsi="Arial Narrow"/>
          <w:b/>
          <w:sz w:val="24"/>
          <w:szCs w:val="24"/>
          <w:u w:val="single"/>
        </w:rPr>
      </w:pPr>
    </w:p>
    <w:p w:rsidR="00FE189D" w:rsidRDefault="00FE189D" w:rsidP="00E67F3B">
      <w:pPr>
        <w:rPr>
          <w:rFonts w:ascii="Arial Narrow" w:hAnsi="Arial Narrow"/>
          <w:sz w:val="24"/>
          <w:szCs w:val="24"/>
        </w:rPr>
      </w:pPr>
      <w:r>
        <w:rPr>
          <w:rFonts w:ascii="Arial Narrow" w:hAnsi="Arial Narrow"/>
          <w:sz w:val="24"/>
          <w:szCs w:val="24"/>
        </w:rPr>
        <w:t>Après la saisie de la demande de chéquier PASS Santé+ Prévention-contraception par téléprocédure, et dès la réception du justificatif de statut du jeune par le service Santé-Alimentation de la Région, celui-ci procède à l’instruction de la demande au regard des critères d’âge et de statut.</w:t>
      </w:r>
    </w:p>
    <w:p w:rsidR="00FE189D" w:rsidRDefault="00FE189D" w:rsidP="00E67F3B">
      <w:pPr>
        <w:rPr>
          <w:rFonts w:ascii="Arial Narrow" w:hAnsi="Arial Narrow"/>
          <w:sz w:val="24"/>
          <w:szCs w:val="24"/>
        </w:rPr>
      </w:pPr>
      <w:r>
        <w:rPr>
          <w:rFonts w:ascii="Arial Narrow" w:hAnsi="Arial Narrow"/>
          <w:sz w:val="24"/>
          <w:szCs w:val="24"/>
        </w:rPr>
        <w:t xml:space="preserve">Dès validation et acceptation de la demande, un chéquier PASS Santé+ prévention-contraception numéroté est envoyé au jeune, sous pli confidentiel, à l’adresse de son choix indiquée lors de la saisie de sa demande. </w:t>
      </w: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II-3 - </w:t>
      </w:r>
      <w:r>
        <w:rPr>
          <w:rFonts w:ascii="Arial Narrow" w:hAnsi="Arial Narrow"/>
          <w:b/>
          <w:sz w:val="24"/>
          <w:szCs w:val="24"/>
          <w:u w:val="single"/>
        </w:rPr>
        <w:t>En cas de rejet de la demande du chéquier « PASS Santé+ prévention-contraception »</w:t>
      </w:r>
    </w:p>
    <w:p w:rsidR="00FE189D" w:rsidRDefault="00FE189D" w:rsidP="00E67F3B">
      <w:pPr>
        <w:rPr>
          <w:rFonts w:ascii="Arial Narrow" w:hAnsi="Arial Narrow"/>
          <w:sz w:val="24"/>
          <w:szCs w:val="24"/>
        </w:rPr>
      </w:pPr>
      <w:r>
        <w:rPr>
          <w:rFonts w:ascii="Arial Narrow" w:hAnsi="Arial Narrow"/>
          <w:sz w:val="24"/>
          <w:szCs w:val="24"/>
        </w:rPr>
        <w:t>Le rejet de la demande de chéquier est notifié au demandeur.</w:t>
      </w:r>
    </w:p>
    <w:p w:rsidR="00FE189D" w:rsidRDefault="00FE189D" w:rsidP="00E67F3B">
      <w:pPr>
        <w:rPr>
          <w:rFonts w:ascii="Arial Narrow" w:hAnsi="Arial Narrow"/>
          <w:sz w:val="24"/>
          <w:szCs w:val="24"/>
        </w:rPr>
      </w:pPr>
      <w:r>
        <w:rPr>
          <w:rFonts w:ascii="Arial Narrow" w:hAnsi="Arial Narrow"/>
          <w:sz w:val="24"/>
          <w:szCs w:val="24"/>
        </w:rPr>
        <w:t>Les motifs de rejet sont les suivants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Age : le demandeur a plus de 26 ans à la date de la saisie de sa demande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Statut : ne relève pas d’un des statuts éligibles au PASS santé+ prévention-contraception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Pièces justificatives : ne correspondent pas aux informations saisies lors de la demande.</w:t>
      </w: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II-4 – </w:t>
      </w:r>
      <w:r>
        <w:rPr>
          <w:rFonts w:ascii="Arial Narrow" w:hAnsi="Arial Narrow"/>
          <w:b/>
          <w:sz w:val="24"/>
          <w:szCs w:val="24"/>
          <w:u w:val="single"/>
        </w:rPr>
        <w:t>Le délai de complétude du dossier de demande de chéquier PASS Santé+ prévention-contraception</w:t>
      </w:r>
    </w:p>
    <w:p w:rsidR="00FE189D" w:rsidRDefault="00FE189D" w:rsidP="00E67F3B">
      <w:pPr>
        <w:rPr>
          <w:rFonts w:ascii="Arial Narrow" w:hAnsi="Arial Narrow"/>
          <w:sz w:val="24"/>
          <w:szCs w:val="24"/>
        </w:rPr>
      </w:pPr>
      <w:r>
        <w:rPr>
          <w:rFonts w:ascii="Arial Narrow" w:hAnsi="Arial Narrow"/>
          <w:sz w:val="24"/>
          <w:szCs w:val="24"/>
        </w:rPr>
        <w:t>Le jeune demandeur dispose d’un délai de trois mois à compter de la date de demande de pièces complémentaires pour transmettre celles-ci au service de la Région pour complétude.</w:t>
      </w:r>
    </w:p>
    <w:p w:rsidR="00FE189D" w:rsidRDefault="00FE189D" w:rsidP="00E67F3B">
      <w:pPr>
        <w:rPr>
          <w:rFonts w:ascii="Arial Narrow" w:hAnsi="Arial Narrow"/>
          <w:sz w:val="24"/>
          <w:szCs w:val="24"/>
        </w:rPr>
      </w:pPr>
      <w:r>
        <w:rPr>
          <w:rFonts w:ascii="Arial Narrow" w:hAnsi="Arial Narrow"/>
          <w:sz w:val="24"/>
          <w:szCs w:val="24"/>
        </w:rPr>
        <w:t>Au-delà de ce délai, sa demande est annulée. Le jeune doit renouveler sa demande de chéquier via la téléprocédure.</w:t>
      </w: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p>
    <w:p w:rsidR="00FE189D" w:rsidRDefault="00FE189D" w:rsidP="00E67F3B">
      <w:pPr>
        <w:rPr>
          <w:rFonts w:ascii="Arial Narrow" w:hAnsi="Arial Narrow"/>
          <w:i/>
          <w:sz w:val="24"/>
          <w:szCs w:val="24"/>
        </w:rPr>
      </w:pPr>
    </w:p>
    <w:p w:rsidR="00FE189D" w:rsidRDefault="00FE189D" w:rsidP="00E67F3B">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b/>
          <w:sz w:val="24"/>
          <w:szCs w:val="24"/>
        </w:rPr>
        <w:t>CHAPITRE III : PROCEDURE D’UTILISATION DU CHEQUIER « PASS SANTE+ PREVENTION-</w:t>
      </w:r>
      <w:r>
        <w:rPr>
          <w:rFonts w:ascii="Arial Narrow" w:hAnsi="Arial Narrow"/>
          <w:b/>
          <w:sz w:val="24"/>
          <w:szCs w:val="24"/>
        </w:rPr>
        <w:tab/>
      </w:r>
      <w:r>
        <w:rPr>
          <w:rFonts w:ascii="Arial Narrow" w:hAnsi="Arial Narrow"/>
          <w:b/>
          <w:sz w:val="24"/>
          <w:szCs w:val="24"/>
        </w:rPr>
        <w:tab/>
        <w:t xml:space="preserve">  CONTRACEPTION » PAR LES JEUNES</w:t>
      </w: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r>
        <w:rPr>
          <w:rFonts w:ascii="Arial Narrow" w:hAnsi="Arial Narrow"/>
          <w:sz w:val="24"/>
          <w:szCs w:val="24"/>
        </w:rPr>
        <w:t>Pour toute prestation de santé relevant du « PASS Santé+ prévention-contraception », le jeune n’a pas à présenter sa carte vitale au professionnel de santé.</w:t>
      </w: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Article III-1 – </w:t>
      </w:r>
      <w:r>
        <w:rPr>
          <w:rFonts w:ascii="Arial Narrow" w:hAnsi="Arial Narrow"/>
          <w:b/>
          <w:sz w:val="24"/>
          <w:szCs w:val="24"/>
          <w:u w:val="single"/>
        </w:rPr>
        <w:t>L’utilisation du chéquier « PASS Santé+ prévention-contraception »</w:t>
      </w:r>
    </w:p>
    <w:p w:rsidR="00FE189D" w:rsidRDefault="00FE189D" w:rsidP="00E67F3B">
      <w:pPr>
        <w:rPr>
          <w:rFonts w:ascii="Arial Narrow" w:hAnsi="Arial Narrow"/>
          <w:sz w:val="24"/>
          <w:szCs w:val="24"/>
        </w:rPr>
      </w:pPr>
      <w:r>
        <w:rPr>
          <w:rFonts w:ascii="Arial Narrow" w:hAnsi="Arial Narrow"/>
          <w:sz w:val="24"/>
          <w:szCs w:val="24"/>
        </w:rPr>
        <w:t>Avant toute utilisation du chéquier « PASS Santé+ prévention-contraception », le jeune vérifie que le professionnel de santé de son choix (médecin généraliste, gynécologue, sage-femme, pédiatre) accepte l’utilisation du chéquier pour le paiement de la prestation médicale.</w:t>
      </w: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Article III-2 – </w:t>
      </w:r>
      <w:r>
        <w:rPr>
          <w:rFonts w:ascii="Arial Narrow" w:hAnsi="Arial Narrow"/>
          <w:b/>
          <w:sz w:val="24"/>
          <w:szCs w:val="24"/>
          <w:u w:val="single"/>
        </w:rPr>
        <w:t>Le paiement des prestations de santé</w:t>
      </w:r>
    </w:p>
    <w:p w:rsidR="00FE189D" w:rsidRDefault="00FE189D" w:rsidP="00E67F3B">
      <w:pPr>
        <w:rPr>
          <w:rFonts w:ascii="Arial Narrow" w:hAnsi="Arial Narrow"/>
          <w:sz w:val="24"/>
          <w:szCs w:val="24"/>
        </w:rPr>
      </w:pPr>
      <w:r>
        <w:rPr>
          <w:rFonts w:ascii="Arial Narrow" w:hAnsi="Arial Narrow"/>
          <w:sz w:val="24"/>
          <w:szCs w:val="24"/>
        </w:rPr>
        <w:t>Pour tout paiement de prestation de santé, le jeune se munit de son chéquier« PASS Santé+ prévention-contraception » et fait valoir pour le paiement, le coupon correspondant à la prestation de santé dont il a bénéficié.</w:t>
      </w: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rPr>
      </w:pPr>
      <w:r>
        <w:rPr>
          <w:rFonts w:ascii="Arial Narrow" w:hAnsi="Arial Narrow"/>
          <w:b/>
          <w:sz w:val="24"/>
          <w:szCs w:val="24"/>
        </w:rPr>
        <w:t xml:space="preserve">Article III-3 - </w:t>
      </w:r>
      <w:r>
        <w:rPr>
          <w:rFonts w:ascii="Arial Narrow" w:hAnsi="Arial Narrow"/>
          <w:b/>
          <w:sz w:val="24"/>
          <w:szCs w:val="24"/>
          <w:u w:val="single"/>
        </w:rPr>
        <w:t>La consultation médicale</w:t>
      </w:r>
    </w:p>
    <w:p w:rsidR="00FE189D" w:rsidRDefault="00FE189D" w:rsidP="00E67F3B">
      <w:pPr>
        <w:rPr>
          <w:rFonts w:ascii="Arial Narrow" w:hAnsi="Arial Narrow"/>
          <w:sz w:val="24"/>
          <w:szCs w:val="24"/>
        </w:rPr>
      </w:pPr>
      <w:r>
        <w:rPr>
          <w:rFonts w:ascii="Arial Narrow" w:hAnsi="Arial Narrow"/>
          <w:sz w:val="24"/>
          <w:szCs w:val="24"/>
        </w:rPr>
        <w:t>Le jeune détache le coupon « consultation médicale » du chéquier et le donne au professionnel de santé pour paiement de l’acte médical effectué.</w:t>
      </w:r>
    </w:p>
    <w:p w:rsidR="00FE189D" w:rsidRDefault="00FE189D" w:rsidP="00E67F3B">
      <w:pPr>
        <w:rPr>
          <w:rFonts w:ascii="Arial Narrow" w:hAnsi="Arial Narrow"/>
          <w:sz w:val="24"/>
          <w:szCs w:val="24"/>
        </w:rPr>
      </w:pPr>
      <w:r>
        <w:rPr>
          <w:rFonts w:ascii="Arial Narrow" w:hAnsi="Arial Narrow"/>
          <w:sz w:val="24"/>
          <w:szCs w:val="24"/>
        </w:rPr>
        <w:t>Si la consultation donne lieu à une prescription d’analyse biologique et/ou de contraception, le professionnel de santé doit nécessairement délivrer une ordonnance.</w:t>
      </w:r>
    </w:p>
    <w:p w:rsidR="00FE189D" w:rsidRDefault="00FE189D" w:rsidP="00E67F3B">
      <w:pPr>
        <w:rPr>
          <w:rFonts w:ascii="Arial Narrow" w:hAnsi="Arial Narrow"/>
          <w:b/>
          <w:sz w:val="24"/>
          <w:szCs w:val="24"/>
        </w:rPr>
      </w:pPr>
    </w:p>
    <w:p w:rsidR="00FE189D" w:rsidRDefault="00FE189D" w:rsidP="00E67F3B">
      <w:pPr>
        <w:rPr>
          <w:rFonts w:ascii="Arial Narrow" w:hAnsi="Arial Narrow"/>
          <w:b/>
          <w:sz w:val="24"/>
          <w:szCs w:val="24"/>
        </w:rPr>
      </w:pPr>
      <w:r>
        <w:rPr>
          <w:rFonts w:ascii="Arial Narrow" w:hAnsi="Arial Narrow"/>
          <w:b/>
          <w:sz w:val="24"/>
          <w:szCs w:val="24"/>
        </w:rPr>
        <w:t xml:space="preserve">Article III.3 – </w:t>
      </w:r>
      <w:r>
        <w:rPr>
          <w:rFonts w:ascii="Arial Narrow" w:hAnsi="Arial Narrow"/>
          <w:b/>
          <w:sz w:val="24"/>
          <w:szCs w:val="24"/>
          <w:u w:val="single"/>
        </w:rPr>
        <w:t>L’analyse biologique</w:t>
      </w:r>
    </w:p>
    <w:p w:rsidR="00FE189D" w:rsidRDefault="00FE189D" w:rsidP="00E67F3B">
      <w:pPr>
        <w:rPr>
          <w:rFonts w:ascii="Arial Narrow" w:hAnsi="Arial Narrow"/>
          <w:sz w:val="24"/>
          <w:szCs w:val="24"/>
        </w:rPr>
      </w:pPr>
      <w:r>
        <w:rPr>
          <w:rFonts w:ascii="Arial Narrow" w:hAnsi="Arial Narrow"/>
          <w:sz w:val="24"/>
          <w:szCs w:val="24"/>
        </w:rPr>
        <w:t>Le jeune muni de l’ordonnance du professionnel de santé et du chéquier se rend au laboratoire d’analyses médicales de son choix. Pour le paiement de cette prestation, il détache et remet le coupon « analyses biologiques » du chéquier.</w:t>
      </w:r>
    </w:p>
    <w:p w:rsidR="00FE189D" w:rsidRDefault="00FE189D" w:rsidP="00E67F3B">
      <w:pPr>
        <w:rPr>
          <w:rFonts w:ascii="Arial Narrow" w:hAnsi="Arial Narrow"/>
          <w:b/>
          <w:sz w:val="24"/>
          <w:szCs w:val="24"/>
        </w:rPr>
      </w:pPr>
    </w:p>
    <w:p w:rsidR="00FE189D" w:rsidRDefault="00FE189D" w:rsidP="00E67F3B">
      <w:pPr>
        <w:rPr>
          <w:rFonts w:ascii="Arial Narrow" w:hAnsi="Arial Narrow"/>
          <w:sz w:val="24"/>
          <w:szCs w:val="24"/>
        </w:rPr>
      </w:pPr>
      <w:r>
        <w:rPr>
          <w:rFonts w:ascii="Arial Narrow" w:hAnsi="Arial Narrow"/>
          <w:b/>
          <w:sz w:val="24"/>
          <w:szCs w:val="24"/>
        </w:rPr>
        <w:t xml:space="preserve">Article III.4– </w:t>
      </w:r>
      <w:r>
        <w:rPr>
          <w:rFonts w:ascii="Arial Narrow" w:hAnsi="Arial Narrow"/>
          <w:b/>
          <w:sz w:val="24"/>
          <w:szCs w:val="24"/>
          <w:u w:val="single"/>
        </w:rPr>
        <w:t>L’achat de contraceptifs</w:t>
      </w:r>
    </w:p>
    <w:p w:rsidR="00FE189D" w:rsidRDefault="00FE189D" w:rsidP="00E67F3B">
      <w:pPr>
        <w:rPr>
          <w:rFonts w:ascii="Arial Narrow" w:hAnsi="Arial Narrow"/>
          <w:sz w:val="24"/>
          <w:szCs w:val="24"/>
        </w:rPr>
      </w:pPr>
      <w:r>
        <w:rPr>
          <w:rFonts w:ascii="Arial Narrow" w:hAnsi="Arial Narrow"/>
          <w:sz w:val="24"/>
          <w:szCs w:val="24"/>
        </w:rPr>
        <w:t>Le jeune muni de l’ordonnance du professionnel de santé et du chéquier se rend à la pharmacie de son choix. Pour le paiement du contraceptif choisi, il détache et remet le coupon ad hoc « achat de pilule, patch, anneau, diaphragme » ou « achat d’implant ou de DIU » (1 coupon).</w:t>
      </w: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r>
        <w:rPr>
          <w:rFonts w:ascii="Arial Narrow" w:hAnsi="Arial Narrow"/>
          <w:b/>
          <w:sz w:val="24"/>
          <w:szCs w:val="24"/>
        </w:rPr>
        <w:t xml:space="preserve">Article III.5– </w:t>
      </w:r>
      <w:r>
        <w:rPr>
          <w:rFonts w:ascii="Arial Narrow" w:hAnsi="Arial Narrow"/>
          <w:b/>
          <w:sz w:val="24"/>
          <w:szCs w:val="24"/>
          <w:u w:val="single"/>
        </w:rPr>
        <w:t>L’achat de préservatifs</w:t>
      </w:r>
    </w:p>
    <w:p w:rsidR="00FE189D" w:rsidRDefault="00FE189D" w:rsidP="00E67F3B">
      <w:pPr>
        <w:rPr>
          <w:rFonts w:ascii="Arial Narrow" w:hAnsi="Arial Narrow"/>
          <w:sz w:val="24"/>
          <w:szCs w:val="24"/>
        </w:rPr>
      </w:pPr>
      <w:r>
        <w:rPr>
          <w:rFonts w:ascii="Arial Narrow" w:hAnsi="Arial Narrow"/>
          <w:sz w:val="24"/>
          <w:szCs w:val="24"/>
        </w:rPr>
        <w:t>Le jeune muni de son chéquier se rend à la pharmacie de son choix. Pour le paiement du préservatif, il détache et remet le coupon ad hoc « préservatif ».</w:t>
      </w:r>
    </w:p>
    <w:p w:rsidR="00FE189D" w:rsidRDefault="00FE189D" w:rsidP="00E67F3B">
      <w:pPr>
        <w:rPr>
          <w:rFonts w:ascii="Arial Narrow" w:hAnsi="Arial Narrow"/>
          <w:sz w:val="24"/>
          <w:szCs w:val="24"/>
        </w:rPr>
      </w:pPr>
    </w:p>
    <w:p w:rsidR="00FE189D" w:rsidRDefault="00FE189D" w:rsidP="00E67F3B">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b/>
          <w:sz w:val="24"/>
          <w:szCs w:val="24"/>
        </w:rPr>
        <w:t>CHAPITRE IV : PROCEDURE D’UTILISATION DU CHEQUIER «  PASS SANTE+ PREVENTION-CONTRACEPTION PAR LES PROFESSIONNELS »</w:t>
      </w:r>
    </w:p>
    <w:p w:rsidR="00FE189D" w:rsidRDefault="00FE189D" w:rsidP="00E67F3B"/>
    <w:p w:rsidR="00FE189D" w:rsidRDefault="00FE189D" w:rsidP="00E67F3B">
      <w:pPr>
        <w:rPr>
          <w:rFonts w:ascii="Arial Narrow" w:hAnsi="Arial Narrow"/>
          <w:b/>
          <w:sz w:val="24"/>
          <w:szCs w:val="24"/>
          <w:u w:val="single"/>
        </w:rPr>
      </w:pPr>
      <w:r>
        <w:rPr>
          <w:rFonts w:ascii="Arial Narrow" w:hAnsi="Arial Narrow"/>
          <w:b/>
          <w:sz w:val="24"/>
          <w:szCs w:val="24"/>
        </w:rPr>
        <w:t xml:space="preserve">Article IV-1 –  </w:t>
      </w:r>
      <w:r>
        <w:rPr>
          <w:rFonts w:ascii="Arial Narrow" w:hAnsi="Arial Narrow"/>
          <w:b/>
          <w:sz w:val="24"/>
          <w:szCs w:val="24"/>
          <w:u w:val="single"/>
        </w:rPr>
        <w:t xml:space="preserve">Le traitement des coupons par les professionnels </w:t>
      </w:r>
    </w:p>
    <w:p w:rsidR="00FE189D" w:rsidRDefault="00FE189D" w:rsidP="00E67F3B">
      <w:pPr>
        <w:rPr>
          <w:rFonts w:ascii="Arial Narrow" w:hAnsi="Arial Narrow"/>
          <w:sz w:val="24"/>
          <w:szCs w:val="24"/>
        </w:rPr>
      </w:pPr>
      <w:r>
        <w:rPr>
          <w:rFonts w:ascii="Arial Narrow" w:hAnsi="Arial Narrow"/>
          <w:sz w:val="24"/>
          <w:szCs w:val="24"/>
        </w:rPr>
        <w:t xml:space="preserve">Chaque professionnel de santé récupère auprès du jeune le coupon lié à la prestation de santé et vérifie la date de validité du coupon. </w:t>
      </w:r>
    </w:p>
    <w:p w:rsidR="00FE189D" w:rsidRDefault="00FE189D" w:rsidP="00E67F3B">
      <w:pPr>
        <w:rPr>
          <w:rFonts w:ascii="Arial Narrow" w:hAnsi="Arial Narrow"/>
          <w:sz w:val="24"/>
          <w:szCs w:val="24"/>
        </w:rPr>
      </w:pPr>
      <w:r>
        <w:rPr>
          <w:rFonts w:ascii="Arial Narrow" w:hAnsi="Arial Narrow"/>
          <w:sz w:val="24"/>
          <w:szCs w:val="24"/>
        </w:rPr>
        <w:t>Il renseigne le recto du coupon avec les informations suivantes :</w:t>
      </w:r>
    </w:p>
    <w:p w:rsidR="00FE189D" w:rsidRDefault="00FE189D" w:rsidP="00E67F3B">
      <w:pPr>
        <w:pStyle w:val="ListParagraph"/>
        <w:numPr>
          <w:ilvl w:val="0"/>
          <w:numId w:val="30"/>
        </w:numPr>
        <w:rPr>
          <w:rFonts w:ascii="Arial Narrow" w:hAnsi="Arial Narrow"/>
          <w:sz w:val="24"/>
          <w:szCs w:val="24"/>
        </w:rPr>
      </w:pPr>
      <w:r>
        <w:rPr>
          <w:rFonts w:ascii="Arial Narrow" w:hAnsi="Arial Narrow"/>
          <w:sz w:val="24"/>
          <w:szCs w:val="24"/>
        </w:rPr>
        <w:t>Numéro de SIRET ;</w:t>
      </w:r>
    </w:p>
    <w:p w:rsidR="00FE189D" w:rsidRDefault="00FE189D" w:rsidP="00E67F3B">
      <w:pPr>
        <w:pStyle w:val="ListParagraph"/>
        <w:numPr>
          <w:ilvl w:val="0"/>
          <w:numId w:val="30"/>
        </w:numPr>
        <w:rPr>
          <w:rFonts w:ascii="Arial Narrow" w:hAnsi="Arial Narrow"/>
          <w:sz w:val="24"/>
          <w:szCs w:val="24"/>
        </w:rPr>
      </w:pPr>
      <w:r>
        <w:rPr>
          <w:rFonts w:ascii="Arial Narrow" w:hAnsi="Arial Narrow"/>
          <w:sz w:val="24"/>
          <w:szCs w:val="24"/>
        </w:rPr>
        <w:t>Date de la prestation médicale ;</w:t>
      </w:r>
    </w:p>
    <w:p w:rsidR="00FE189D" w:rsidRDefault="00FE189D" w:rsidP="00E67F3B">
      <w:pPr>
        <w:pStyle w:val="ListParagraph"/>
        <w:numPr>
          <w:ilvl w:val="0"/>
          <w:numId w:val="30"/>
        </w:numPr>
        <w:rPr>
          <w:rFonts w:ascii="Arial Narrow" w:hAnsi="Arial Narrow"/>
          <w:sz w:val="24"/>
          <w:szCs w:val="24"/>
        </w:rPr>
      </w:pPr>
      <w:r>
        <w:rPr>
          <w:rFonts w:ascii="Arial Narrow" w:hAnsi="Arial Narrow"/>
          <w:sz w:val="24"/>
          <w:szCs w:val="24"/>
        </w:rPr>
        <w:t>Montant de la prestation.</w:t>
      </w:r>
    </w:p>
    <w:p w:rsidR="00FE189D" w:rsidRDefault="00FE189D" w:rsidP="00E67F3B">
      <w:pPr>
        <w:rPr>
          <w:rFonts w:ascii="Arial Narrow" w:hAnsi="Arial Narrow"/>
          <w:sz w:val="24"/>
          <w:szCs w:val="24"/>
        </w:rPr>
      </w:pPr>
      <w:r>
        <w:rPr>
          <w:rFonts w:ascii="Arial Narrow" w:hAnsi="Arial Narrow"/>
          <w:sz w:val="24"/>
          <w:szCs w:val="24"/>
        </w:rPr>
        <w:t>Le verso du coupon doit faire apparaître la signature et le cachet du professionnel de santé.</w:t>
      </w:r>
    </w:p>
    <w:p w:rsidR="00FE189D" w:rsidRDefault="00FE189D" w:rsidP="00E67F3B">
      <w:pPr>
        <w:rPr>
          <w:rFonts w:ascii="Arial Narrow" w:hAnsi="Arial Narrow"/>
          <w:sz w:val="24"/>
          <w:szCs w:val="24"/>
        </w:rPr>
      </w:pPr>
      <w:r>
        <w:rPr>
          <w:rFonts w:ascii="Arial Narrow" w:hAnsi="Arial Narrow"/>
          <w:sz w:val="24"/>
          <w:szCs w:val="24"/>
        </w:rPr>
        <w:t>Il adresse ce coupon à la Région pour remboursement de sa prestation.</w:t>
      </w: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rPr>
      </w:pPr>
      <w:r>
        <w:rPr>
          <w:rFonts w:ascii="Arial Narrow" w:hAnsi="Arial Narrow"/>
          <w:b/>
          <w:sz w:val="24"/>
          <w:szCs w:val="24"/>
        </w:rPr>
        <w:t xml:space="preserve">Article IV-2 – </w:t>
      </w:r>
      <w:r>
        <w:rPr>
          <w:rFonts w:ascii="Arial Narrow" w:hAnsi="Arial Narrow"/>
          <w:b/>
          <w:sz w:val="24"/>
          <w:szCs w:val="24"/>
          <w:u w:val="single"/>
        </w:rPr>
        <w:t>Les pièces à transmettre lors de la première demande de remboursement</w:t>
      </w:r>
    </w:p>
    <w:p w:rsidR="00FE189D" w:rsidRDefault="00FE189D" w:rsidP="00E67F3B">
      <w:pPr>
        <w:rPr>
          <w:rFonts w:ascii="Arial Narrow" w:hAnsi="Arial Narrow"/>
          <w:sz w:val="24"/>
          <w:szCs w:val="24"/>
        </w:rPr>
      </w:pPr>
      <w:r>
        <w:rPr>
          <w:rFonts w:ascii="Arial Narrow" w:hAnsi="Arial Narrow"/>
          <w:sz w:val="24"/>
          <w:szCs w:val="24"/>
        </w:rPr>
        <w:t>Pour toute première demande de remboursement, le professionnel de santé joint, en complément du ou des coupons du chéquier :</w:t>
      </w:r>
    </w:p>
    <w:p w:rsidR="00FE189D" w:rsidRDefault="00FE189D" w:rsidP="00E67F3B">
      <w:pPr>
        <w:pStyle w:val="ListParagraph"/>
        <w:numPr>
          <w:ilvl w:val="0"/>
          <w:numId w:val="31"/>
        </w:numPr>
        <w:rPr>
          <w:rFonts w:ascii="Arial Narrow" w:hAnsi="Arial Narrow"/>
          <w:sz w:val="24"/>
          <w:szCs w:val="24"/>
        </w:rPr>
      </w:pPr>
      <w:r>
        <w:rPr>
          <w:rFonts w:ascii="Arial Narrow" w:hAnsi="Arial Narrow"/>
          <w:sz w:val="24"/>
          <w:szCs w:val="24"/>
        </w:rPr>
        <w:t xml:space="preserve">le bordereau d’identification dûment rempli, accompagné d’une copie de son inscription au répertoire SIRENE téléchargeable sur le site </w:t>
      </w:r>
      <w:hyperlink r:id="rId7" w:history="1">
        <w:r>
          <w:rPr>
            <w:rStyle w:val="Hyperlink"/>
            <w:rFonts w:ascii="Arial Narrow" w:hAnsi="Arial Narrow"/>
          </w:rPr>
          <w:t>http://www.infogreffe.fr</w:t>
        </w:r>
      </w:hyperlink>
      <w:r>
        <w:rPr>
          <w:rFonts w:ascii="Arial Narrow" w:hAnsi="Arial Narrow"/>
          <w:sz w:val="24"/>
          <w:szCs w:val="24"/>
        </w:rPr>
        <w:t> ;</w:t>
      </w:r>
    </w:p>
    <w:p w:rsidR="00FE189D" w:rsidRDefault="00FE189D" w:rsidP="00E67F3B">
      <w:pPr>
        <w:pStyle w:val="ListParagraph"/>
        <w:ind w:left="780"/>
        <w:rPr>
          <w:rFonts w:ascii="Arial Narrow" w:hAnsi="Arial Narrow"/>
          <w:sz w:val="24"/>
          <w:szCs w:val="24"/>
        </w:rPr>
      </w:pPr>
      <w:r>
        <w:rPr>
          <w:rFonts w:ascii="Arial Narrow" w:hAnsi="Arial Narrow"/>
          <w:sz w:val="24"/>
          <w:szCs w:val="24"/>
        </w:rPr>
        <w:t xml:space="preserve">Le bordereau d’identification est téléchargeable sur le </w:t>
      </w:r>
      <w:r>
        <w:rPr>
          <w:rFonts w:ascii="Arial Narrow" w:hAnsi="Arial Narrow"/>
          <w:b/>
          <w:sz w:val="24"/>
          <w:szCs w:val="24"/>
          <w:u w:val="single"/>
        </w:rPr>
        <w:t>site génération.regionpaca.fr</w:t>
      </w:r>
      <w:r>
        <w:rPr>
          <w:rFonts w:ascii="Arial Narrow" w:hAnsi="Arial Narrow"/>
          <w:sz w:val="24"/>
          <w:szCs w:val="24"/>
        </w:rPr>
        <w:t xml:space="preserve"> où il figure en dernière page du guide à l’attention des professionnels de santé ;</w:t>
      </w:r>
    </w:p>
    <w:p w:rsidR="00FE189D" w:rsidRDefault="00FE189D" w:rsidP="00E67F3B">
      <w:pPr>
        <w:pStyle w:val="ListParagraph"/>
        <w:ind w:left="780"/>
        <w:rPr>
          <w:rFonts w:ascii="Arial Narrow" w:hAnsi="Arial Narrow"/>
          <w:sz w:val="24"/>
          <w:szCs w:val="24"/>
        </w:rPr>
      </w:pPr>
    </w:p>
    <w:p w:rsidR="00FE189D" w:rsidRDefault="00FE189D" w:rsidP="00E67F3B">
      <w:pPr>
        <w:pStyle w:val="ListParagraph"/>
        <w:numPr>
          <w:ilvl w:val="0"/>
          <w:numId w:val="31"/>
        </w:numPr>
        <w:rPr>
          <w:rFonts w:ascii="Arial Narrow" w:hAnsi="Arial Narrow"/>
          <w:sz w:val="24"/>
          <w:szCs w:val="24"/>
        </w:rPr>
      </w:pPr>
      <w:r>
        <w:rPr>
          <w:rFonts w:ascii="Arial Narrow" w:hAnsi="Arial Narrow"/>
          <w:sz w:val="24"/>
          <w:szCs w:val="24"/>
        </w:rPr>
        <w:t>Un relevé d’identité bancaire correspondant à son enregistrement au répertoire SIRET est également joint à la première demande de remboursement de l’acte médical.</w:t>
      </w:r>
    </w:p>
    <w:p w:rsidR="00FE189D" w:rsidRDefault="00FE189D" w:rsidP="00E67F3B">
      <w:pPr>
        <w:rPr>
          <w:rFonts w:ascii="Arial Narrow" w:hAnsi="Arial Narrow"/>
          <w:b/>
          <w:sz w:val="24"/>
          <w:szCs w:val="24"/>
        </w:rPr>
      </w:pPr>
    </w:p>
    <w:p w:rsidR="00FE189D" w:rsidRDefault="00FE189D" w:rsidP="00E67F3B">
      <w:pPr>
        <w:rPr>
          <w:rFonts w:ascii="Arial Narrow" w:hAnsi="Arial Narrow"/>
          <w:sz w:val="24"/>
          <w:szCs w:val="24"/>
        </w:rPr>
      </w:pPr>
      <w:r>
        <w:rPr>
          <w:rFonts w:ascii="Arial Narrow" w:hAnsi="Arial Narrow"/>
          <w:b/>
          <w:sz w:val="24"/>
          <w:szCs w:val="24"/>
        </w:rPr>
        <w:t xml:space="preserve">Article IV-3 – </w:t>
      </w:r>
      <w:r>
        <w:rPr>
          <w:rFonts w:ascii="Arial Narrow" w:hAnsi="Arial Narrow"/>
          <w:b/>
          <w:sz w:val="24"/>
          <w:szCs w:val="24"/>
          <w:u w:val="single"/>
        </w:rPr>
        <w:t>L’envoi des coupons pour remboursement</w:t>
      </w:r>
    </w:p>
    <w:p w:rsidR="00FE189D" w:rsidRDefault="00FE189D" w:rsidP="00E67F3B">
      <w:pPr>
        <w:rPr>
          <w:rFonts w:ascii="Arial Narrow" w:hAnsi="Arial Narrow"/>
          <w:sz w:val="24"/>
          <w:szCs w:val="24"/>
        </w:rPr>
      </w:pPr>
      <w:r>
        <w:rPr>
          <w:rFonts w:ascii="Arial Narrow" w:hAnsi="Arial Narrow"/>
          <w:sz w:val="24"/>
          <w:szCs w:val="24"/>
        </w:rPr>
        <w:t>Le professionnel de santé expédie le ou les coupons au service Santé-Alimentation de la Région pour le remboursement à l’adresse pré-inscrite sur les coupons du chéquier.</w:t>
      </w:r>
    </w:p>
    <w:p w:rsidR="00FE189D" w:rsidRDefault="00FE189D" w:rsidP="00E67F3B">
      <w:pPr>
        <w:rPr>
          <w:rFonts w:ascii="Arial Narrow" w:hAnsi="Arial Narrow"/>
          <w:sz w:val="24"/>
          <w:szCs w:val="24"/>
        </w:rPr>
      </w:pPr>
      <w:r>
        <w:rPr>
          <w:rFonts w:ascii="Arial Narrow" w:hAnsi="Arial Narrow"/>
          <w:sz w:val="24"/>
          <w:szCs w:val="24"/>
        </w:rPr>
        <w:t>Cette adresse dédiée permet aux professionnels d’être exemptés de l’affranchissement.</w:t>
      </w:r>
    </w:p>
    <w:p w:rsidR="00FE189D" w:rsidRDefault="00FE189D" w:rsidP="00E67F3B">
      <w:pPr>
        <w:rPr>
          <w:rFonts w:ascii="Arial Narrow" w:hAnsi="Arial Narrow"/>
          <w:sz w:val="24"/>
          <w:szCs w:val="24"/>
        </w:rPr>
      </w:pPr>
      <w:r>
        <w:rPr>
          <w:rFonts w:ascii="Arial Narrow" w:hAnsi="Arial Narrow"/>
          <w:sz w:val="24"/>
          <w:szCs w:val="24"/>
        </w:rPr>
        <w:t>L’envoi du coupon pour remboursement se fait dans un délai de trois mois maximum à compter de la fin de la validité du chéquier-coupons.</w:t>
      </w: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p>
    <w:p w:rsidR="00FE189D" w:rsidRDefault="00FE189D" w:rsidP="00E67F3B">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b/>
          <w:sz w:val="24"/>
          <w:szCs w:val="24"/>
        </w:rPr>
        <w:t>CHAPITRE V : REMBOURSEMENT DES COUPONS PAR LA REGION AUX PROFESSIONNELS</w:t>
      </w:r>
    </w:p>
    <w:p w:rsidR="00FE189D" w:rsidRDefault="00FE189D" w:rsidP="00E67F3B">
      <w:pPr>
        <w:rPr>
          <w:rFonts w:ascii="Arial Narrow" w:hAnsi="Arial Narrow"/>
          <w:b/>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Article V-1 – </w:t>
      </w:r>
      <w:r>
        <w:rPr>
          <w:rFonts w:ascii="Arial Narrow" w:hAnsi="Arial Narrow"/>
          <w:b/>
          <w:sz w:val="24"/>
          <w:szCs w:val="24"/>
          <w:u w:val="single"/>
        </w:rPr>
        <w:t>La recevabilité de la demande de remboursements de coupons</w:t>
      </w:r>
    </w:p>
    <w:p w:rsidR="00FE189D" w:rsidRDefault="00FE189D" w:rsidP="00E67F3B">
      <w:pPr>
        <w:rPr>
          <w:rFonts w:ascii="Arial Narrow" w:hAnsi="Arial Narrow"/>
          <w:sz w:val="24"/>
          <w:szCs w:val="24"/>
        </w:rPr>
      </w:pPr>
      <w:r>
        <w:rPr>
          <w:rFonts w:ascii="Arial Narrow" w:hAnsi="Arial Narrow"/>
          <w:sz w:val="24"/>
          <w:szCs w:val="24"/>
        </w:rPr>
        <w:t>Le service Santé-Alimentation de la Région vérifie la validité des informations renseignées sur chaque coupon, ainsi que les pièces justificatives afin de procéder au remboursement du professionnel de santé conformément au règlement financier de la Région et du présent cadre d’intervention.</w:t>
      </w: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Article V-2 – </w:t>
      </w:r>
      <w:r>
        <w:rPr>
          <w:rFonts w:ascii="Arial Narrow" w:hAnsi="Arial Narrow"/>
          <w:b/>
          <w:sz w:val="24"/>
          <w:szCs w:val="24"/>
          <w:u w:val="single"/>
        </w:rPr>
        <w:t>L’effectivité du remboursement</w:t>
      </w:r>
    </w:p>
    <w:p w:rsidR="00FE189D" w:rsidRDefault="00FE189D" w:rsidP="00E67F3B">
      <w:pPr>
        <w:rPr>
          <w:rFonts w:ascii="Arial Narrow" w:hAnsi="Arial Narrow"/>
          <w:sz w:val="24"/>
          <w:szCs w:val="24"/>
        </w:rPr>
      </w:pPr>
      <w:r>
        <w:rPr>
          <w:rFonts w:ascii="Arial Narrow" w:hAnsi="Arial Narrow"/>
          <w:sz w:val="24"/>
          <w:szCs w:val="24"/>
        </w:rPr>
        <w:t>Après la réception et la vérification par la Région des documents transmis, un virement bancaire correspondant au montant du remboursement du coupon sera effectué en remboursement de la prestation effectuée par le professionnel de santé.</w:t>
      </w: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Article V-3 - </w:t>
      </w:r>
      <w:r>
        <w:rPr>
          <w:rFonts w:ascii="Arial Narrow" w:hAnsi="Arial Narrow"/>
          <w:b/>
          <w:sz w:val="24"/>
          <w:szCs w:val="24"/>
          <w:u w:val="single"/>
        </w:rPr>
        <w:t>En cas de rejet de la demande de remboursement</w:t>
      </w:r>
    </w:p>
    <w:p w:rsidR="00FE189D" w:rsidRDefault="00FE189D" w:rsidP="00E67F3B">
      <w:pPr>
        <w:rPr>
          <w:rFonts w:ascii="Arial Narrow" w:hAnsi="Arial Narrow"/>
          <w:sz w:val="24"/>
          <w:szCs w:val="24"/>
        </w:rPr>
      </w:pPr>
      <w:r>
        <w:rPr>
          <w:rFonts w:ascii="Arial Narrow" w:hAnsi="Arial Narrow"/>
          <w:sz w:val="24"/>
          <w:szCs w:val="24"/>
        </w:rPr>
        <w:t>Le rejet de la demande de remboursement de coupon est toujours notifié au professionnel de santé.</w:t>
      </w:r>
    </w:p>
    <w:p w:rsidR="00FE189D" w:rsidRDefault="00FE189D" w:rsidP="00E67F3B">
      <w:pPr>
        <w:rPr>
          <w:rFonts w:ascii="Arial Narrow" w:hAnsi="Arial Narrow"/>
          <w:sz w:val="24"/>
          <w:szCs w:val="24"/>
        </w:rPr>
      </w:pPr>
      <w:r>
        <w:rPr>
          <w:rFonts w:ascii="Arial Narrow" w:hAnsi="Arial Narrow"/>
          <w:sz w:val="24"/>
          <w:szCs w:val="24"/>
        </w:rPr>
        <w:t>Les motifs en sont les suivants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Pièce(s) justificative(s) non conforme(s) ou non jointe(s)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Coupon insuffisamment ou non renseigné.</w:t>
      </w:r>
    </w:p>
    <w:p w:rsidR="00FE189D" w:rsidRDefault="00FE189D" w:rsidP="00E67F3B">
      <w:pPr>
        <w:rPr>
          <w:rFonts w:ascii="Arial Narrow" w:hAnsi="Arial Narrow"/>
          <w:sz w:val="24"/>
          <w:szCs w:val="24"/>
        </w:rPr>
      </w:pPr>
      <w:r>
        <w:rPr>
          <w:rFonts w:ascii="Arial Narrow" w:hAnsi="Arial Narrow"/>
          <w:sz w:val="24"/>
          <w:szCs w:val="24"/>
        </w:rPr>
        <w:t>Le service Santé-Alimentation indique par courrier au professionnel de santé la ou les pièces à fournir pour la complétude du dossier de demande de remboursement.</w:t>
      </w:r>
    </w:p>
    <w:p w:rsidR="00FE189D" w:rsidRDefault="00FE189D" w:rsidP="00E67F3B">
      <w:pPr>
        <w:rPr>
          <w:rFonts w:ascii="Arial Narrow" w:hAnsi="Arial Narrow"/>
          <w:sz w:val="24"/>
          <w:szCs w:val="24"/>
        </w:rPr>
      </w:pPr>
      <w:r>
        <w:rPr>
          <w:rFonts w:ascii="Arial Narrow" w:hAnsi="Arial Narrow"/>
          <w:sz w:val="24"/>
          <w:szCs w:val="24"/>
        </w:rPr>
        <w:t>Les motifs de rejet de remboursement peuvent aussi être justifiés au regard des raisons suivantes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Professionnel de santé non éligible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Demande de remboursement supérieure à la valeur faciale du coupon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Demande de remboursement par le professionnel de santé adressée hors délai (cf.</w:t>
      </w:r>
      <w:r>
        <w:rPr>
          <w:rFonts w:ascii="Arial Narrow" w:hAnsi="Arial Narrow"/>
          <w:b/>
          <w:sz w:val="24"/>
          <w:szCs w:val="24"/>
        </w:rPr>
        <w:t xml:space="preserve"> </w:t>
      </w:r>
      <w:r>
        <w:rPr>
          <w:rFonts w:ascii="Arial Narrow" w:hAnsi="Arial Narrow"/>
          <w:sz w:val="24"/>
          <w:szCs w:val="24"/>
        </w:rPr>
        <w:t>Article IV-3) ;</w:t>
      </w:r>
    </w:p>
    <w:p w:rsidR="00FE189D" w:rsidRDefault="00FE189D" w:rsidP="00E67F3B">
      <w:pPr>
        <w:pStyle w:val="ListParagraph"/>
        <w:numPr>
          <w:ilvl w:val="0"/>
          <w:numId w:val="29"/>
        </w:numPr>
        <w:rPr>
          <w:rFonts w:ascii="Arial Narrow" w:hAnsi="Arial Narrow"/>
          <w:sz w:val="24"/>
          <w:szCs w:val="24"/>
        </w:rPr>
      </w:pPr>
      <w:r>
        <w:rPr>
          <w:rFonts w:ascii="Arial Narrow" w:hAnsi="Arial Narrow"/>
          <w:sz w:val="24"/>
          <w:szCs w:val="24"/>
        </w:rPr>
        <w:t>Utilisation des coupons hors période de validité.</w:t>
      </w:r>
    </w:p>
    <w:p w:rsidR="00FE189D" w:rsidRDefault="00FE189D" w:rsidP="00E67F3B">
      <w:pPr>
        <w:rPr>
          <w:rFonts w:ascii="Arial Narrow" w:hAnsi="Arial Narrow"/>
          <w:sz w:val="24"/>
          <w:szCs w:val="24"/>
        </w:rPr>
      </w:pPr>
    </w:p>
    <w:p w:rsidR="00FE189D" w:rsidRDefault="00FE189D" w:rsidP="00E67F3B">
      <w:pPr>
        <w:rPr>
          <w:rFonts w:ascii="Arial Narrow" w:hAnsi="Arial Narrow"/>
          <w:b/>
          <w:sz w:val="24"/>
          <w:szCs w:val="24"/>
          <w:u w:val="single"/>
        </w:rPr>
      </w:pPr>
      <w:r>
        <w:rPr>
          <w:rFonts w:ascii="Arial Narrow" w:hAnsi="Arial Narrow"/>
          <w:b/>
          <w:sz w:val="24"/>
          <w:szCs w:val="24"/>
        </w:rPr>
        <w:t xml:space="preserve">Article V-4 – </w:t>
      </w:r>
      <w:r>
        <w:rPr>
          <w:rFonts w:ascii="Arial Narrow" w:hAnsi="Arial Narrow"/>
          <w:b/>
          <w:sz w:val="24"/>
          <w:szCs w:val="24"/>
          <w:u w:val="single"/>
        </w:rPr>
        <w:t>Le délai de complétude du dossier de demande de remboursement</w:t>
      </w:r>
    </w:p>
    <w:p w:rsidR="00FE189D" w:rsidRDefault="00FE189D" w:rsidP="00E67F3B">
      <w:pPr>
        <w:rPr>
          <w:rFonts w:ascii="Arial Narrow" w:hAnsi="Arial Narrow"/>
          <w:sz w:val="24"/>
          <w:szCs w:val="24"/>
        </w:rPr>
      </w:pPr>
      <w:r>
        <w:rPr>
          <w:rFonts w:ascii="Arial Narrow" w:hAnsi="Arial Narrow"/>
          <w:sz w:val="24"/>
          <w:szCs w:val="24"/>
        </w:rPr>
        <w:t>Le professionnel dispose d’un délai de trois mois à compter de la date de demande de pièces complémentaires pour transmettre celles-ci au service de la Région pour complétude.</w:t>
      </w:r>
    </w:p>
    <w:p w:rsidR="00FE189D" w:rsidRDefault="00FE189D" w:rsidP="00E67F3B">
      <w:pPr>
        <w:rPr>
          <w:rFonts w:ascii="Arial Narrow" w:hAnsi="Arial Narrow"/>
          <w:sz w:val="24"/>
          <w:szCs w:val="24"/>
        </w:rPr>
      </w:pPr>
    </w:p>
    <w:p w:rsidR="00FE189D" w:rsidRDefault="00FE189D" w:rsidP="00E67F3B">
      <w:pPr>
        <w:rPr>
          <w:b/>
          <w:u w:val="single"/>
        </w:rPr>
      </w:pPr>
    </w:p>
    <w:p w:rsidR="00FE189D" w:rsidRDefault="00FE189D" w:rsidP="00E67F3B">
      <w:pPr>
        <w:rPr>
          <w:b/>
          <w:u w:val="single"/>
        </w:rPr>
      </w:pPr>
    </w:p>
    <w:p w:rsidR="00FE189D" w:rsidRDefault="00FE189D" w:rsidP="00E67F3B">
      <w:pPr>
        <w:rPr>
          <w:b/>
          <w:u w:val="single"/>
        </w:rPr>
      </w:pPr>
    </w:p>
    <w:p w:rsidR="00FE189D" w:rsidRDefault="00FE189D" w:rsidP="00E67F3B">
      <w:pPr>
        <w:rPr>
          <w:b/>
          <w:u w:val="single"/>
        </w:rPr>
      </w:pPr>
    </w:p>
    <w:p w:rsidR="00FE189D" w:rsidRDefault="00FE189D" w:rsidP="00E67F3B">
      <w:pPr>
        <w:rPr>
          <w:b/>
          <w:u w:val="single"/>
        </w:rPr>
      </w:pPr>
    </w:p>
    <w:p w:rsidR="00FE189D" w:rsidRDefault="00FE189D" w:rsidP="00E67F3B">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b/>
          <w:sz w:val="24"/>
          <w:szCs w:val="24"/>
        </w:rPr>
        <w:t>CHAPITRE VI : DISPOSITIONS PARTICULIERES</w:t>
      </w:r>
    </w:p>
    <w:p w:rsidR="00FE189D" w:rsidRDefault="00FE189D" w:rsidP="00E67F3B">
      <w:pPr>
        <w:rPr>
          <w:rFonts w:ascii="Arial Narrow" w:hAnsi="Arial Narrow"/>
          <w:sz w:val="24"/>
          <w:szCs w:val="24"/>
        </w:rPr>
      </w:pPr>
    </w:p>
    <w:p w:rsidR="00FE189D" w:rsidRDefault="00FE189D" w:rsidP="00E67F3B">
      <w:pPr>
        <w:rPr>
          <w:rFonts w:ascii="Arial Narrow" w:hAnsi="Arial Narrow"/>
          <w:sz w:val="24"/>
          <w:szCs w:val="24"/>
        </w:rPr>
      </w:pPr>
      <w:r>
        <w:rPr>
          <w:rFonts w:ascii="Arial Narrow" w:hAnsi="Arial Narrow"/>
          <w:sz w:val="24"/>
          <w:szCs w:val="24"/>
        </w:rPr>
        <w:t xml:space="preserve">La Région Provence-Alpes-Côte d’Azur se réserve le droit d’engager des poursuites à l’encontre des personnes ne respectant pas les dispositions des articles du présent cadre d’intervention, notamment les dispositions liées aux actes de remboursement des actes médicaux. </w:t>
      </w:r>
    </w:p>
    <w:p w:rsidR="00FE189D" w:rsidRDefault="00FE189D" w:rsidP="00E67F3B">
      <w:pPr>
        <w:rPr>
          <w:rFonts w:ascii="Arial Narrow" w:hAnsi="Arial Narrow"/>
          <w:i/>
          <w:sz w:val="24"/>
          <w:szCs w:val="24"/>
        </w:rPr>
      </w:pPr>
    </w:p>
    <w:p w:rsidR="00FE189D" w:rsidRDefault="00FE189D" w:rsidP="00E67F3B">
      <w:pPr>
        <w:rPr>
          <w:rFonts w:ascii="Arial Narrow" w:hAnsi="Arial Narrow"/>
          <w:i/>
          <w:sz w:val="24"/>
          <w:szCs w:val="24"/>
        </w:rPr>
      </w:pPr>
    </w:p>
    <w:p w:rsidR="00FE189D" w:rsidRDefault="00FE189D" w:rsidP="00E67F3B">
      <w:pPr>
        <w:rPr>
          <w:rFonts w:ascii="Arial Narrow" w:hAnsi="Arial Narrow"/>
          <w:i/>
          <w:sz w:val="24"/>
          <w:szCs w:val="24"/>
        </w:rPr>
      </w:pPr>
    </w:p>
    <w:p w:rsidR="00FE189D" w:rsidRDefault="00FE189D" w:rsidP="00E67F3B">
      <w:pPr>
        <w:pStyle w:val="Annexe"/>
      </w:pPr>
    </w:p>
    <w:p w:rsidR="00FE189D" w:rsidRPr="00E67F3B" w:rsidRDefault="00FE189D" w:rsidP="00E67F3B">
      <w:bookmarkStart w:id="0" w:name="_GoBack"/>
      <w:bookmarkEnd w:id="0"/>
    </w:p>
    <w:sectPr w:rsidR="00FE189D" w:rsidRPr="00E67F3B" w:rsidSect="001173BA">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89D" w:rsidRDefault="00FE189D" w:rsidP="000A3090">
      <w:pPr>
        <w:spacing w:before="0" w:line="240" w:lineRule="auto"/>
      </w:pPr>
      <w:r>
        <w:separator/>
      </w:r>
    </w:p>
  </w:endnote>
  <w:endnote w:type="continuationSeparator" w:id="0">
    <w:p w:rsidR="00FE189D" w:rsidRDefault="00FE189D" w:rsidP="000A309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9D" w:rsidRDefault="00FE189D">
    <w:pPr>
      <w:pStyle w:val="Footer"/>
      <w:jc w:val="center"/>
    </w:pPr>
    <w:fldSimple w:instr="PAGE   \* MERGEFORMAT">
      <w:r>
        <w:rPr>
          <w:noProof/>
        </w:rPr>
        <w:t>4</w:t>
      </w:r>
    </w:fldSimple>
  </w:p>
  <w:p w:rsidR="00FE189D" w:rsidRDefault="00FE1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89D" w:rsidRDefault="00FE189D" w:rsidP="000A3090">
      <w:pPr>
        <w:spacing w:before="0" w:line="240" w:lineRule="auto"/>
      </w:pPr>
      <w:r>
        <w:separator/>
      </w:r>
    </w:p>
  </w:footnote>
  <w:footnote w:type="continuationSeparator" w:id="0">
    <w:p w:rsidR="00FE189D" w:rsidRDefault="00FE189D" w:rsidP="000A3090">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6F94"/>
    <w:multiLevelType w:val="hybridMultilevel"/>
    <w:tmpl w:val="56542716"/>
    <w:lvl w:ilvl="0" w:tplc="F6F6DCCC">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F6658"/>
    <w:multiLevelType w:val="hybridMultilevel"/>
    <w:tmpl w:val="3126D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835835"/>
    <w:multiLevelType w:val="hybridMultilevel"/>
    <w:tmpl w:val="5A86612E"/>
    <w:lvl w:ilvl="0" w:tplc="F6F6DCCC">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AC4C33"/>
    <w:multiLevelType w:val="hybridMultilevel"/>
    <w:tmpl w:val="05062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244768"/>
    <w:multiLevelType w:val="hybridMultilevel"/>
    <w:tmpl w:val="30F46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A32E00"/>
    <w:multiLevelType w:val="hybridMultilevel"/>
    <w:tmpl w:val="C284F472"/>
    <w:lvl w:ilvl="0" w:tplc="F6F6DCCC">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0A6B24"/>
    <w:multiLevelType w:val="hybridMultilevel"/>
    <w:tmpl w:val="22BE4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2B7882"/>
    <w:multiLevelType w:val="hybridMultilevel"/>
    <w:tmpl w:val="BCF46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D77FEC"/>
    <w:multiLevelType w:val="hybridMultilevel"/>
    <w:tmpl w:val="002ACCF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nsid w:val="44291C91"/>
    <w:multiLevelType w:val="hybridMultilevel"/>
    <w:tmpl w:val="B360E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042A9D"/>
    <w:multiLevelType w:val="hybridMultilevel"/>
    <w:tmpl w:val="82765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C5747D"/>
    <w:multiLevelType w:val="multilevel"/>
    <w:tmpl w:val="94DAEFD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69BE6D23"/>
    <w:multiLevelType w:val="hybridMultilevel"/>
    <w:tmpl w:val="6C6E2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7A7B58"/>
    <w:multiLevelType w:val="hybridMultilevel"/>
    <w:tmpl w:val="5B2AC1C2"/>
    <w:lvl w:ilvl="0" w:tplc="F6F6DCCC">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EA0428"/>
    <w:multiLevelType w:val="hybridMultilevel"/>
    <w:tmpl w:val="E95AB8C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74AD625E"/>
    <w:multiLevelType w:val="hybridMultilevel"/>
    <w:tmpl w:val="148C8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0B7A6B"/>
    <w:multiLevelType w:val="hybridMultilevel"/>
    <w:tmpl w:val="533A399A"/>
    <w:lvl w:ilvl="0" w:tplc="F6F6DCCC">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393061"/>
    <w:multiLevelType w:val="hybridMultilevel"/>
    <w:tmpl w:val="8D265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3"/>
  </w:num>
  <w:num w:numId="7">
    <w:abstractNumId w:val="15"/>
  </w:num>
  <w:num w:numId="8">
    <w:abstractNumId w:val="6"/>
  </w:num>
  <w:num w:numId="9">
    <w:abstractNumId w:val="7"/>
  </w:num>
  <w:num w:numId="10">
    <w:abstractNumId w:val="5"/>
  </w:num>
  <w:num w:numId="11">
    <w:abstractNumId w:val="13"/>
  </w:num>
  <w:num w:numId="12">
    <w:abstractNumId w:val="16"/>
  </w:num>
  <w:num w:numId="13">
    <w:abstractNumId w:val="1"/>
  </w:num>
  <w:num w:numId="14">
    <w:abstractNumId w:val="10"/>
  </w:num>
  <w:num w:numId="15">
    <w:abstractNumId w:val="14"/>
  </w:num>
  <w:num w:numId="16">
    <w:abstractNumId w:val="9"/>
  </w:num>
  <w:num w:numId="17">
    <w:abstractNumId w:val="4"/>
  </w:num>
  <w:num w:numId="18">
    <w:abstractNumId w:val="8"/>
  </w:num>
  <w:num w:numId="19">
    <w:abstractNumId w:val="12"/>
  </w:num>
  <w:num w:numId="20">
    <w:abstractNumId w:val="0"/>
  </w:num>
  <w:num w:numId="21">
    <w:abstractNumId w:val="2"/>
  </w:num>
  <w:num w:numId="22">
    <w:abstractNumId w:val="17"/>
  </w:num>
  <w:num w:numId="23">
    <w:abstractNumId w:val="6"/>
  </w:num>
  <w:num w:numId="24">
    <w:abstractNumId w:val="1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
  </w:num>
  <w:num w:numId="28">
    <w:abstractNumId w:val="9"/>
  </w:num>
  <w:num w:numId="29">
    <w:abstractNumId w:val="5"/>
  </w:num>
  <w:num w:numId="30">
    <w:abstractNumId w:val="16"/>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45F"/>
    <w:rsid w:val="0004642F"/>
    <w:rsid w:val="00060528"/>
    <w:rsid w:val="00066D3B"/>
    <w:rsid w:val="00067B8C"/>
    <w:rsid w:val="00074A37"/>
    <w:rsid w:val="00084D80"/>
    <w:rsid w:val="000861F8"/>
    <w:rsid w:val="000A3090"/>
    <w:rsid w:val="000A3CD0"/>
    <w:rsid w:val="000A498E"/>
    <w:rsid w:val="000B6CC4"/>
    <w:rsid w:val="000C32AA"/>
    <w:rsid w:val="000C773C"/>
    <w:rsid w:val="000F140C"/>
    <w:rsid w:val="000F2BD5"/>
    <w:rsid w:val="001173BA"/>
    <w:rsid w:val="0011762B"/>
    <w:rsid w:val="0014207B"/>
    <w:rsid w:val="00144A4C"/>
    <w:rsid w:val="00153848"/>
    <w:rsid w:val="00160823"/>
    <w:rsid w:val="001639FF"/>
    <w:rsid w:val="00191E07"/>
    <w:rsid w:val="001977B6"/>
    <w:rsid w:val="001A193D"/>
    <w:rsid w:val="001C60E6"/>
    <w:rsid w:val="001E3A25"/>
    <w:rsid w:val="002046DC"/>
    <w:rsid w:val="00205F1B"/>
    <w:rsid w:val="002111D4"/>
    <w:rsid w:val="00241386"/>
    <w:rsid w:val="00242082"/>
    <w:rsid w:val="00246E72"/>
    <w:rsid w:val="00254082"/>
    <w:rsid w:val="00254124"/>
    <w:rsid w:val="0025605A"/>
    <w:rsid w:val="0026168F"/>
    <w:rsid w:val="0026234A"/>
    <w:rsid w:val="00290E5F"/>
    <w:rsid w:val="002A22A2"/>
    <w:rsid w:val="002C245F"/>
    <w:rsid w:val="003474F2"/>
    <w:rsid w:val="00356CD4"/>
    <w:rsid w:val="003824A3"/>
    <w:rsid w:val="003906D4"/>
    <w:rsid w:val="003A179B"/>
    <w:rsid w:val="003F50C4"/>
    <w:rsid w:val="00444147"/>
    <w:rsid w:val="00473076"/>
    <w:rsid w:val="004A0418"/>
    <w:rsid w:val="004A387B"/>
    <w:rsid w:val="004A6780"/>
    <w:rsid w:val="004B14F6"/>
    <w:rsid w:val="004C761E"/>
    <w:rsid w:val="00511576"/>
    <w:rsid w:val="005174B0"/>
    <w:rsid w:val="005217AD"/>
    <w:rsid w:val="00534E8C"/>
    <w:rsid w:val="00546752"/>
    <w:rsid w:val="005503AA"/>
    <w:rsid w:val="00571AD4"/>
    <w:rsid w:val="005815C2"/>
    <w:rsid w:val="005D3339"/>
    <w:rsid w:val="00607F46"/>
    <w:rsid w:val="0063179C"/>
    <w:rsid w:val="0066071E"/>
    <w:rsid w:val="00662282"/>
    <w:rsid w:val="00662E70"/>
    <w:rsid w:val="006830D3"/>
    <w:rsid w:val="00686274"/>
    <w:rsid w:val="00687865"/>
    <w:rsid w:val="00690A16"/>
    <w:rsid w:val="00691E31"/>
    <w:rsid w:val="006D09E6"/>
    <w:rsid w:val="006E3C31"/>
    <w:rsid w:val="006E4932"/>
    <w:rsid w:val="00732CB6"/>
    <w:rsid w:val="00760226"/>
    <w:rsid w:val="007771DB"/>
    <w:rsid w:val="00780F6E"/>
    <w:rsid w:val="007966CD"/>
    <w:rsid w:val="007A0305"/>
    <w:rsid w:val="007B1B13"/>
    <w:rsid w:val="007B1EAA"/>
    <w:rsid w:val="007B43E1"/>
    <w:rsid w:val="007D7998"/>
    <w:rsid w:val="007F6BBD"/>
    <w:rsid w:val="007F7C47"/>
    <w:rsid w:val="008003B5"/>
    <w:rsid w:val="008074C1"/>
    <w:rsid w:val="0084688C"/>
    <w:rsid w:val="00850D08"/>
    <w:rsid w:val="008612F1"/>
    <w:rsid w:val="00894CF8"/>
    <w:rsid w:val="009126A0"/>
    <w:rsid w:val="00945E71"/>
    <w:rsid w:val="00995168"/>
    <w:rsid w:val="009E269E"/>
    <w:rsid w:val="00A2268E"/>
    <w:rsid w:val="00A51CE0"/>
    <w:rsid w:val="00A76F6B"/>
    <w:rsid w:val="00A83ABF"/>
    <w:rsid w:val="00A86F19"/>
    <w:rsid w:val="00AC0633"/>
    <w:rsid w:val="00AC4800"/>
    <w:rsid w:val="00AF396E"/>
    <w:rsid w:val="00B339E5"/>
    <w:rsid w:val="00B43BA8"/>
    <w:rsid w:val="00B81114"/>
    <w:rsid w:val="00BA1D61"/>
    <w:rsid w:val="00BA3BDD"/>
    <w:rsid w:val="00BB118D"/>
    <w:rsid w:val="00BD4A15"/>
    <w:rsid w:val="00BE7ED2"/>
    <w:rsid w:val="00C02D28"/>
    <w:rsid w:val="00C10571"/>
    <w:rsid w:val="00C23050"/>
    <w:rsid w:val="00C275FF"/>
    <w:rsid w:val="00C3559F"/>
    <w:rsid w:val="00C5554B"/>
    <w:rsid w:val="00C5561E"/>
    <w:rsid w:val="00C8273E"/>
    <w:rsid w:val="00CF5C93"/>
    <w:rsid w:val="00D14E1E"/>
    <w:rsid w:val="00D638A4"/>
    <w:rsid w:val="00D64823"/>
    <w:rsid w:val="00D65B54"/>
    <w:rsid w:val="00D71ABE"/>
    <w:rsid w:val="00D72A97"/>
    <w:rsid w:val="00D8159D"/>
    <w:rsid w:val="00D86275"/>
    <w:rsid w:val="00DB1571"/>
    <w:rsid w:val="00DC57B9"/>
    <w:rsid w:val="00DD6ADF"/>
    <w:rsid w:val="00E07F5E"/>
    <w:rsid w:val="00E109C9"/>
    <w:rsid w:val="00E34442"/>
    <w:rsid w:val="00E44F23"/>
    <w:rsid w:val="00E67F3B"/>
    <w:rsid w:val="00E756BD"/>
    <w:rsid w:val="00E837B8"/>
    <w:rsid w:val="00E844BC"/>
    <w:rsid w:val="00EE5904"/>
    <w:rsid w:val="00EF44A9"/>
    <w:rsid w:val="00F023E6"/>
    <w:rsid w:val="00F03FC7"/>
    <w:rsid w:val="00F04519"/>
    <w:rsid w:val="00FA2604"/>
    <w:rsid w:val="00FA3DFD"/>
    <w:rsid w:val="00FE189D"/>
    <w:rsid w:val="00FE4BB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3B"/>
    <w:pPr>
      <w:spacing w:before="120" w:line="276" w:lineRule="auto"/>
      <w:jc w:val="both"/>
    </w:pPr>
    <w:rPr>
      <w:sz w:val="20"/>
      <w:lang w:eastAsia="en-US"/>
    </w:rPr>
  </w:style>
  <w:style w:type="paragraph" w:styleId="Heading1">
    <w:name w:val="heading 1"/>
    <w:basedOn w:val="Normal"/>
    <w:next w:val="Normal"/>
    <w:link w:val="Heading1Char"/>
    <w:uiPriority w:val="99"/>
    <w:qFormat/>
    <w:rsid w:val="00BE7ED2"/>
    <w:pPr>
      <w:numPr>
        <w:numId w:val="5"/>
      </w:numPr>
      <w:pBdr>
        <w:top w:val="single" w:sz="6" w:space="2" w:color="auto"/>
        <w:left w:val="single" w:sz="6" w:space="4" w:color="auto"/>
        <w:bottom w:val="single" w:sz="6" w:space="2" w:color="auto"/>
        <w:right w:val="single" w:sz="6" w:space="4" w:color="auto"/>
      </w:pBdr>
      <w:spacing w:before="240" w:after="240" w:line="240" w:lineRule="auto"/>
      <w:outlineLvl w:val="0"/>
    </w:pPr>
    <w:rPr>
      <w:rFonts w:eastAsia="Times New Roman" w:cs="Arial"/>
      <w:b/>
      <w:bCs/>
      <w:caps/>
      <w:sz w:val="24"/>
      <w:szCs w:val="24"/>
      <w:lang w:eastAsia="fr-FR"/>
    </w:rPr>
  </w:style>
  <w:style w:type="paragraph" w:styleId="Heading2">
    <w:name w:val="heading 2"/>
    <w:basedOn w:val="Normal"/>
    <w:next w:val="Normal"/>
    <w:link w:val="Heading2Char"/>
    <w:uiPriority w:val="99"/>
    <w:qFormat/>
    <w:rsid w:val="004A6780"/>
    <w:pPr>
      <w:keepLines/>
      <w:numPr>
        <w:ilvl w:val="1"/>
        <w:numId w:val="5"/>
      </w:numPr>
      <w:spacing w:before="240" w:line="240" w:lineRule="auto"/>
      <w:outlineLvl w:val="1"/>
    </w:pPr>
    <w:rPr>
      <w:rFonts w:eastAsia="Times New Roman" w:cs="Arial"/>
      <w:b/>
      <w:bCs/>
      <w:sz w:val="24"/>
      <w:szCs w:val="24"/>
      <w:lang w:eastAsia="fr-FR"/>
    </w:rPr>
  </w:style>
  <w:style w:type="paragraph" w:styleId="Heading3">
    <w:name w:val="heading 3"/>
    <w:basedOn w:val="Normal"/>
    <w:next w:val="Normal"/>
    <w:link w:val="Heading3Char"/>
    <w:uiPriority w:val="99"/>
    <w:qFormat/>
    <w:rsid w:val="004A6780"/>
    <w:pPr>
      <w:keepLines/>
      <w:numPr>
        <w:ilvl w:val="2"/>
        <w:numId w:val="5"/>
      </w:numPr>
      <w:spacing w:before="240" w:line="240" w:lineRule="auto"/>
      <w:outlineLvl w:val="2"/>
    </w:pPr>
    <w:rPr>
      <w:rFonts w:eastAsia="Times New Roman" w:cs="Arial"/>
      <w:b/>
      <w:bCs/>
      <w:i/>
      <w:iCs/>
      <w:sz w:val="24"/>
      <w:szCs w:val="24"/>
      <w:lang w:eastAsia="fr-FR"/>
    </w:rPr>
  </w:style>
  <w:style w:type="paragraph" w:styleId="Heading4">
    <w:name w:val="heading 4"/>
    <w:basedOn w:val="Normal"/>
    <w:next w:val="Normal"/>
    <w:link w:val="Heading4Char"/>
    <w:uiPriority w:val="99"/>
    <w:qFormat/>
    <w:rsid w:val="004A6780"/>
    <w:pPr>
      <w:keepLines/>
      <w:numPr>
        <w:ilvl w:val="3"/>
        <w:numId w:val="5"/>
      </w:numPr>
      <w:spacing w:after="120" w:line="240" w:lineRule="auto"/>
      <w:outlineLvl w:val="3"/>
    </w:pPr>
    <w:rPr>
      <w:rFonts w:eastAsia="Times New Roman" w:cs="Arial"/>
      <w:b/>
      <w:bCs/>
      <w:szCs w:val="20"/>
      <w:u w:val="single"/>
      <w:lang w:eastAsia="fr-FR"/>
    </w:rPr>
  </w:style>
  <w:style w:type="paragraph" w:styleId="Heading5">
    <w:name w:val="heading 5"/>
    <w:basedOn w:val="Normal"/>
    <w:next w:val="Normal"/>
    <w:link w:val="Heading5Char"/>
    <w:uiPriority w:val="99"/>
    <w:qFormat/>
    <w:rsid w:val="004A6780"/>
    <w:pPr>
      <w:keepLines/>
      <w:numPr>
        <w:ilvl w:val="4"/>
        <w:numId w:val="5"/>
      </w:numPr>
      <w:spacing w:before="240" w:after="60" w:line="240" w:lineRule="auto"/>
      <w:outlineLvl w:val="4"/>
    </w:pPr>
    <w:rPr>
      <w:rFonts w:eastAsia="Times New Roman" w:cs="Arial"/>
      <w:sz w:val="22"/>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ED2"/>
    <w:rPr>
      <w:rFonts w:eastAsia="Times New Roman" w:cs="Arial"/>
      <w:b/>
      <w:bCs/>
      <w:caps/>
      <w:sz w:val="24"/>
      <w:szCs w:val="24"/>
      <w:lang w:eastAsia="fr-FR"/>
    </w:rPr>
  </w:style>
  <w:style w:type="character" w:customStyle="1" w:styleId="Heading2Char">
    <w:name w:val="Heading 2 Char"/>
    <w:basedOn w:val="DefaultParagraphFont"/>
    <w:link w:val="Heading2"/>
    <w:uiPriority w:val="99"/>
    <w:locked/>
    <w:rsid w:val="004A6780"/>
    <w:rPr>
      <w:rFonts w:eastAsia="Times New Roman" w:cs="Arial"/>
      <w:b/>
      <w:bCs/>
      <w:sz w:val="24"/>
      <w:szCs w:val="24"/>
      <w:lang w:eastAsia="fr-FR"/>
    </w:rPr>
  </w:style>
  <w:style w:type="character" w:customStyle="1" w:styleId="Heading3Char">
    <w:name w:val="Heading 3 Char"/>
    <w:basedOn w:val="DefaultParagraphFont"/>
    <w:link w:val="Heading3"/>
    <w:uiPriority w:val="99"/>
    <w:locked/>
    <w:rsid w:val="004A6780"/>
    <w:rPr>
      <w:rFonts w:eastAsia="Times New Roman" w:cs="Arial"/>
      <w:b/>
      <w:bCs/>
      <w:i/>
      <w:iCs/>
      <w:sz w:val="24"/>
      <w:szCs w:val="24"/>
      <w:lang w:eastAsia="fr-FR"/>
    </w:rPr>
  </w:style>
  <w:style w:type="character" w:customStyle="1" w:styleId="Heading4Char">
    <w:name w:val="Heading 4 Char"/>
    <w:basedOn w:val="DefaultParagraphFont"/>
    <w:link w:val="Heading4"/>
    <w:uiPriority w:val="99"/>
    <w:locked/>
    <w:rsid w:val="004A6780"/>
    <w:rPr>
      <w:rFonts w:eastAsia="Times New Roman" w:cs="Arial"/>
      <w:b/>
      <w:bCs/>
      <w:sz w:val="20"/>
      <w:szCs w:val="20"/>
      <w:u w:val="single"/>
      <w:lang w:eastAsia="fr-FR"/>
    </w:rPr>
  </w:style>
  <w:style w:type="character" w:customStyle="1" w:styleId="Heading5Char">
    <w:name w:val="Heading 5 Char"/>
    <w:basedOn w:val="DefaultParagraphFont"/>
    <w:link w:val="Heading5"/>
    <w:uiPriority w:val="99"/>
    <w:locked/>
    <w:rsid w:val="004A6780"/>
    <w:rPr>
      <w:rFonts w:eastAsia="Times New Roman" w:cs="Arial"/>
      <w:sz w:val="22"/>
      <w:lang w:eastAsia="fr-FR"/>
    </w:rPr>
  </w:style>
  <w:style w:type="paragraph" w:styleId="Header">
    <w:name w:val="header"/>
    <w:basedOn w:val="Normal"/>
    <w:link w:val="HeaderChar"/>
    <w:uiPriority w:val="99"/>
    <w:rsid w:val="000A3090"/>
    <w:pPr>
      <w:tabs>
        <w:tab w:val="center" w:pos="4536"/>
        <w:tab w:val="right" w:pos="9072"/>
      </w:tabs>
      <w:spacing w:before="0" w:line="240" w:lineRule="auto"/>
    </w:pPr>
  </w:style>
  <w:style w:type="character" w:customStyle="1" w:styleId="HeaderChar">
    <w:name w:val="Header Char"/>
    <w:basedOn w:val="DefaultParagraphFont"/>
    <w:link w:val="Header"/>
    <w:uiPriority w:val="99"/>
    <w:locked/>
    <w:rsid w:val="000A3090"/>
    <w:rPr>
      <w:rFonts w:cs="Times New Roman"/>
    </w:rPr>
  </w:style>
  <w:style w:type="paragraph" w:styleId="Footer">
    <w:name w:val="footer"/>
    <w:basedOn w:val="Normal"/>
    <w:link w:val="FooterChar"/>
    <w:uiPriority w:val="99"/>
    <w:rsid w:val="000A3090"/>
    <w:pPr>
      <w:tabs>
        <w:tab w:val="center" w:pos="4536"/>
        <w:tab w:val="right" w:pos="9072"/>
      </w:tabs>
      <w:spacing w:before="0" w:line="240" w:lineRule="auto"/>
    </w:pPr>
  </w:style>
  <w:style w:type="character" w:customStyle="1" w:styleId="FooterChar">
    <w:name w:val="Footer Char"/>
    <w:basedOn w:val="DefaultParagraphFont"/>
    <w:link w:val="Footer"/>
    <w:uiPriority w:val="99"/>
    <w:locked/>
    <w:rsid w:val="000A3090"/>
    <w:rPr>
      <w:rFonts w:cs="Times New Roman"/>
    </w:rPr>
  </w:style>
  <w:style w:type="paragraph" w:styleId="ListParagraph">
    <w:name w:val="List Paragraph"/>
    <w:basedOn w:val="Normal"/>
    <w:uiPriority w:val="99"/>
    <w:qFormat/>
    <w:rsid w:val="000A3090"/>
    <w:pPr>
      <w:ind w:left="720"/>
      <w:contextualSpacing/>
    </w:pPr>
  </w:style>
  <w:style w:type="paragraph" w:styleId="FootnoteText">
    <w:name w:val="footnote text"/>
    <w:basedOn w:val="Normal"/>
    <w:link w:val="FootnoteTextChar"/>
    <w:uiPriority w:val="99"/>
    <w:semiHidden/>
    <w:rsid w:val="005217AD"/>
    <w:pPr>
      <w:spacing w:before="0" w:line="240" w:lineRule="auto"/>
    </w:pPr>
    <w:rPr>
      <w:szCs w:val="20"/>
    </w:rPr>
  </w:style>
  <w:style w:type="character" w:customStyle="1" w:styleId="FootnoteTextChar">
    <w:name w:val="Footnote Text Char"/>
    <w:basedOn w:val="DefaultParagraphFont"/>
    <w:link w:val="FootnoteText"/>
    <w:uiPriority w:val="99"/>
    <w:semiHidden/>
    <w:locked/>
    <w:rsid w:val="005217AD"/>
    <w:rPr>
      <w:rFonts w:cs="Times New Roman"/>
      <w:sz w:val="20"/>
      <w:szCs w:val="20"/>
    </w:rPr>
  </w:style>
  <w:style w:type="character" w:styleId="FootnoteReference">
    <w:name w:val="footnote reference"/>
    <w:basedOn w:val="DefaultParagraphFont"/>
    <w:uiPriority w:val="99"/>
    <w:semiHidden/>
    <w:rsid w:val="005217AD"/>
    <w:rPr>
      <w:rFonts w:cs="Times New Roman"/>
      <w:vertAlign w:val="superscript"/>
    </w:rPr>
  </w:style>
  <w:style w:type="character" w:styleId="Hyperlink">
    <w:name w:val="Hyperlink"/>
    <w:basedOn w:val="DefaultParagraphFont"/>
    <w:uiPriority w:val="99"/>
    <w:rsid w:val="007F6BBD"/>
    <w:rPr>
      <w:rFonts w:cs="Times New Roman"/>
      <w:color w:val="0000FF"/>
      <w:u w:val="single"/>
    </w:rPr>
  </w:style>
  <w:style w:type="paragraph" w:styleId="BalloonText">
    <w:name w:val="Balloon Text"/>
    <w:basedOn w:val="Normal"/>
    <w:link w:val="BalloonTextChar"/>
    <w:uiPriority w:val="99"/>
    <w:semiHidden/>
    <w:rsid w:val="005815C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5C2"/>
    <w:rPr>
      <w:rFonts w:ascii="Tahoma" w:hAnsi="Tahoma" w:cs="Tahoma"/>
      <w:sz w:val="16"/>
      <w:szCs w:val="16"/>
    </w:rPr>
  </w:style>
  <w:style w:type="paragraph" w:customStyle="1" w:styleId="Annexe">
    <w:name w:val="Annexe"/>
    <w:basedOn w:val="Normal"/>
    <w:uiPriority w:val="99"/>
    <w:rsid w:val="00E67F3B"/>
    <w:rPr>
      <w:sz w:val="26"/>
    </w:rPr>
  </w:style>
</w:styles>
</file>

<file path=word/webSettings.xml><?xml version="1.0" encoding="utf-8"?>
<w:webSettings xmlns:r="http://schemas.openxmlformats.org/officeDocument/2006/relationships" xmlns:w="http://schemas.openxmlformats.org/wordprocessingml/2006/main">
  <w:divs>
    <w:div w:id="498814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greff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2283</Words>
  <Characters>12561</Characters>
  <Application>Microsoft Office Outlook</Application>
  <DocSecurity>0</DocSecurity>
  <Lines>0</Lines>
  <Paragraphs>0</Paragraphs>
  <ScaleCrop>false</ScaleCrop>
  <Company>CR PACA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Dispositif régional d’accès à la contraception pour tous</dc:title>
  <dc:subject/>
  <dc:creator>SIMON Anne-Yvonne</dc:creator>
  <cp:keywords/>
  <dc:description/>
  <cp:lastModifiedBy>Olivier Potonniée</cp:lastModifiedBy>
  <cp:revision>2</cp:revision>
  <cp:lastPrinted>2012-11-13T12:04:00Z</cp:lastPrinted>
  <dcterms:created xsi:type="dcterms:W3CDTF">2012-12-18T16:21:00Z</dcterms:created>
  <dcterms:modified xsi:type="dcterms:W3CDTF">2012-12-18T16:21:00Z</dcterms:modified>
</cp:coreProperties>
</file>